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597E74" w:rsidR="00D859C8" w:rsidP="00D859C8" w:rsidRDefault="00D859C8" w14:paraId="017E8182" w14:textId="59F3558D">
      <w:pPr>
        <w:spacing w:after="0" w:line="240" w:lineRule="auto"/>
        <w:jc w:val="center"/>
        <w:rPr>
          <w:rFonts w:ascii="Arial" w:hAnsi="Arial" w:cs="Arial"/>
          <w:b/>
          <w:sz w:val="144"/>
          <w:szCs w:val="144"/>
        </w:rPr>
      </w:pPr>
      <w:r w:rsidRPr="00597E74">
        <w:rPr>
          <w:rFonts w:ascii="Arial" w:hAnsi="Arial" w:cs="Arial"/>
          <w:b/>
          <w:sz w:val="144"/>
          <w:szCs w:val="144"/>
        </w:rPr>
        <w:t>JOIN US.</w:t>
      </w:r>
    </w:p>
    <w:p w:rsidRPr="00597E74" w:rsidR="00514808" w:rsidP="00D859C8" w:rsidRDefault="00514808" w14:paraId="2F8F5089" w14:textId="77777777">
      <w:pPr>
        <w:spacing w:after="0" w:line="240" w:lineRule="auto"/>
        <w:jc w:val="center"/>
        <w:rPr>
          <w:rFonts w:ascii="Arial" w:hAnsi="Arial" w:cs="Arial"/>
          <w:b/>
          <w:sz w:val="144"/>
          <w:szCs w:val="144"/>
        </w:rPr>
      </w:pPr>
    </w:p>
    <w:p w:rsidRPr="00597E74" w:rsidR="00D859C8" w:rsidP="00D859C8" w:rsidRDefault="00D859C8" w14:paraId="0F537203" w14:textId="77777777">
      <w:pPr>
        <w:spacing w:after="0" w:line="240" w:lineRule="auto"/>
        <w:jc w:val="center"/>
        <w:rPr>
          <w:rFonts w:ascii="Arial" w:hAnsi="Arial" w:cs="Arial"/>
          <w:b/>
          <w:sz w:val="144"/>
          <w:szCs w:val="144"/>
        </w:rPr>
      </w:pPr>
    </w:p>
    <w:p w:rsidRPr="00597E74" w:rsidR="00170B4F" w:rsidP="00D859C8" w:rsidRDefault="00D859C8" w14:paraId="02D7C505" w14:textId="77777777">
      <w:pPr>
        <w:spacing w:after="0" w:line="240" w:lineRule="auto"/>
        <w:jc w:val="center"/>
        <w:rPr>
          <w:rFonts w:ascii="Arial" w:hAnsi="Arial" w:cs="Arial"/>
          <w:b/>
          <w:sz w:val="96"/>
          <w:szCs w:val="96"/>
        </w:rPr>
      </w:pPr>
      <w:r w:rsidRPr="00597E74">
        <w:rPr>
          <w:noProof/>
        </w:rPr>
        <w:drawing>
          <wp:anchor distT="0" distB="0" distL="114300" distR="114300" simplePos="0" relativeHeight="251658240" behindDoc="0" locked="0" layoutInCell="1" allowOverlap="1" wp14:anchorId="182AD679" wp14:editId="3E729861">
            <wp:simplePos x="0" y="0"/>
            <wp:positionH relativeFrom="column">
              <wp:posOffset>4741441</wp:posOffset>
            </wp:positionH>
            <wp:positionV relativeFrom="paragraph">
              <wp:posOffset>4920069</wp:posOffset>
            </wp:positionV>
            <wp:extent cx="996404" cy="454956"/>
            <wp:effectExtent l="0" t="0" r="0" b="2540"/>
            <wp:wrapNone/>
            <wp:docPr id="1" name="Picture 1"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Brand | Imperial College Un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404" cy="454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E74">
        <w:rPr>
          <w:rFonts w:ascii="Arial" w:hAnsi="Arial" w:cs="Arial"/>
          <w:b/>
          <w:sz w:val="96"/>
          <w:szCs w:val="96"/>
        </w:rPr>
        <w:t xml:space="preserve">WE’RE </w:t>
      </w:r>
      <w:r w:rsidRPr="00597E74" w:rsidR="005A76D1">
        <w:rPr>
          <w:rFonts w:ascii="Arial" w:hAnsi="Arial" w:cs="Arial"/>
          <w:b/>
          <w:sz w:val="96"/>
          <w:szCs w:val="96"/>
        </w:rPr>
        <w:t xml:space="preserve">RECRUITING </w:t>
      </w:r>
    </w:p>
    <w:p w:rsidRPr="00597E74" w:rsidR="00D859C8" w:rsidP="00D859C8" w:rsidRDefault="004341A4" w14:paraId="0F499C68" w14:textId="4B2F55B5">
      <w:pPr>
        <w:spacing w:after="0" w:line="240" w:lineRule="auto"/>
        <w:jc w:val="center"/>
        <w:rPr>
          <w:rFonts w:ascii="Arial" w:hAnsi="Arial" w:cs="Arial"/>
          <w:b/>
          <w:sz w:val="96"/>
          <w:szCs w:val="96"/>
        </w:rPr>
      </w:pPr>
      <w:r>
        <w:rPr>
          <w:rFonts w:ascii="Arial" w:hAnsi="Arial" w:cs="Arial"/>
          <w:b/>
          <w:sz w:val="96"/>
          <w:szCs w:val="96"/>
        </w:rPr>
        <w:t xml:space="preserve">2 x </w:t>
      </w:r>
      <w:r w:rsidRPr="00597E74" w:rsidR="005A76D1">
        <w:rPr>
          <w:rFonts w:ascii="Arial" w:hAnsi="Arial" w:cs="Arial"/>
          <w:b/>
          <w:sz w:val="96"/>
          <w:szCs w:val="96"/>
        </w:rPr>
        <w:t>STUDENT</w:t>
      </w:r>
      <w:r w:rsidRPr="00597E74" w:rsidR="00170B4F">
        <w:rPr>
          <w:rFonts w:ascii="Arial" w:hAnsi="Arial" w:cs="Arial"/>
          <w:b/>
          <w:sz w:val="96"/>
          <w:szCs w:val="96"/>
        </w:rPr>
        <w:t xml:space="preserve"> </w:t>
      </w:r>
      <w:r w:rsidRPr="00597E74" w:rsidR="00D859C8">
        <w:rPr>
          <w:rFonts w:ascii="Arial" w:hAnsi="Arial" w:cs="Arial"/>
          <w:b/>
          <w:sz w:val="96"/>
          <w:szCs w:val="96"/>
          <w14:props3d w14:extrusionH="0" w14:contourW="0" w14:prstMaterial="metal"/>
        </w:rPr>
        <w:t>TRUSTEE</w:t>
      </w:r>
      <w:r w:rsidRPr="00597E74" w:rsidR="00170B4F">
        <w:rPr>
          <w:rFonts w:ascii="Arial" w:hAnsi="Arial" w:cs="Arial"/>
          <w:b/>
          <w:sz w:val="96"/>
          <w:szCs w:val="96"/>
          <w14:props3d w14:extrusionH="0" w14:contourW="0" w14:prstMaterial="metal"/>
        </w:rPr>
        <w:t>S!</w:t>
      </w:r>
    </w:p>
    <w:p w:rsidRPr="00597E74" w:rsidR="00D859C8" w:rsidP="00D859C8" w:rsidRDefault="00D859C8" w14:paraId="160207EB" w14:textId="77777777">
      <w:pPr>
        <w:spacing w:after="0" w:line="240" w:lineRule="auto"/>
        <w:jc w:val="center"/>
        <w:rPr>
          <w:rFonts w:ascii="Arial" w:hAnsi="Arial" w:cs="Arial"/>
          <w:b/>
          <w:sz w:val="96"/>
          <w:szCs w:val="96"/>
        </w:rPr>
        <w:sectPr w:rsidRPr="00597E74" w:rsidR="00D859C8" w:rsidSect="00BC6E74">
          <w:pgSz w:w="11906" w:h="16838" w:orient="portrait"/>
          <w:pgMar w:top="1440" w:right="1440" w:bottom="1440" w:left="1440" w:header="708" w:footer="708" w:gutter="0"/>
          <w:cols w:space="708"/>
          <w:titlePg/>
          <w:docGrid w:linePitch="360"/>
        </w:sectPr>
      </w:pPr>
      <w:r w:rsidRPr="00597E74">
        <w:rPr>
          <w:rFonts w:ascii="Arial" w:hAnsi="Arial" w:cs="Arial"/>
          <w:b/>
          <w:noProof/>
          <w:sz w:val="96"/>
          <w:szCs w:val="96"/>
        </w:rPr>
        <w:drawing>
          <wp:anchor distT="0" distB="0" distL="114300" distR="114300" simplePos="0" relativeHeight="251658241" behindDoc="0" locked="0" layoutInCell="1" allowOverlap="1" wp14:anchorId="4D4C9276" wp14:editId="0D9B8ED0">
            <wp:simplePos x="0" y="0"/>
            <wp:positionH relativeFrom="column">
              <wp:posOffset>-11194</wp:posOffset>
            </wp:positionH>
            <wp:positionV relativeFrom="paragraph">
              <wp:posOffset>2354536</wp:posOffset>
            </wp:positionV>
            <wp:extent cx="2011989" cy="1694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989" cy="169412"/>
                    </a:xfrm>
                    <a:prstGeom prst="rect">
                      <a:avLst/>
                    </a:prstGeom>
                  </pic:spPr>
                </pic:pic>
              </a:graphicData>
            </a:graphic>
            <wp14:sizeRelH relativeFrom="page">
              <wp14:pctWidth>0</wp14:pctWidth>
            </wp14:sizeRelH>
            <wp14:sizeRelV relativeFrom="page">
              <wp14:pctHeight>0</wp14:pctHeight>
            </wp14:sizeRelV>
          </wp:anchor>
        </w:drawing>
      </w:r>
    </w:p>
    <w:p w:rsidRPr="00597E74" w:rsidR="005A76D1" w:rsidP="00DD0430" w:rsidRDefault="004C7910" w14:paraId="5EA87430" w14:textId="6442C7F1">
      <w:pPr>
        <w:spacing w:after="0" w:line="276" w:lineRule="auto"/>
        <w:jc w:val="center"/>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 xml:space="preserve">Joining the Union’s Board of Trustees is an </w:t>
      </w:r>
      <w:r w:rsidRPr="00597E74" w:rsidR="00E7027B">
        <w:rPr>
          <w:rFonts w:ascii="Arial" w:hAnsi="Arial" w:eastAsia="Arial" w:cs="Arial"/>
          <w:b/>
          <w:bCs/>
          <w:color w:val="000000" w:themeColor="text1"/>
          <w:sz w:val="28"/>
          <w:szCs w:val="28"/>
        </w:rPr>
        <w:t xml:space="preserve">exciting and rewarding </w:t>
      </w:r>
      <w:r w:rsidRPr="00597E74">
        <w:rPr>
          <w:rFonts w:ascii="Arial" w:hAnsi="Arial" w:eastAsia="Arial" w:cs="Arial"/>
          <w:b/>
          <w:bCs/>
          <w:color w:val="000000" w:themeColor="text1"/>
          <w:sz w:val="28"/>
          <w:szCs w:val="28"/>
        </w:rPr>
        <w:t xml:space="preserve">opportunity to work with </w:t>
      </w:r>
      <w:r w:rsidRPr="00597E74" w:rsidR="001E1116">
        <w:rPr>
          <w:rFonts w:ascii="Arial" w:hAnsi="Arial" w:eastAsia="Arial" w:cs="Arial"/>
          <w:b/>
          <w:bCs/>
          <w:color w:val="000000" w:themeColor="text1"/>
          <w:sz w:val="28"/>
          <w:szCs w:val="28"/>
        </w:rPr>
        <w:t>external trustees,</w:t>
      </w:r>
      <w:r w:rsidRPr="00597E74" w:rsidR="00A24C2C">
        <w:rPr>
          <w:rFonts w:ascii="Arial" w:hAnsi="Arial" w:eastAsia="Arial" w:cs="Arial"/>
          <w:b/>
          <w:bCs/>
          <w:color w:val="000000" w:themeColor="text1"/>
          <w:sz w:val="28"/>
          <w:szCs w:val="28"/>
        </w:rPr>
        <w:t xml:space="preserve"> </w:t>
      </w:r>
      <w:r w:rsidRPr="00597E74">
        <w:rPr>
          <w:rFonts w:ascii="Arial" w:hAnsi="Arial" w:eastAsia="Arial" w:cs="Arial"/>
          <w:b/>
          <w:bCs/>
          <w:color w:val="000000" w:themeColor="text1"/>
          <w:sz w:val="28"/>
          <w:szCs w:val="28"/>
        </w:rPr>
        <w:t xml:space="preserve">other student trustees and elected officers to make a positive difference to the Imperial </w:t>
      </w:r>
      <w:r w:rsidRPr="00597E74" w:rsidR="00BC3459">
        <w:rPr>
          <w:rFonts w:ascii="Arial" w:hAnsi="Arial" w:eastAsia="Arial" w:cs="Arial"/>
          <w:b/>
          <w:bCs/>
          <w:color w:val="000000" w:themeColor="text1"/>
          <w:sz w:val="28"/>
          <w:szCs w:val="28"/>
        </w:rPr>
        <w:t xml:space="preserve">student </w:t>
      </w:r>
      <w:r w:rsidRPr="00597E74">
        <w:rPr>
          <w:rFonts w:ascii="Arial" w:hAnsi="Arial" w:eastAsia="Arial" w:cs="Arial"/>
          <w:b/>
          <w:bCs/>
          <w:color w:val="000000" w:themeColor="text1"/>
          <w:sz w:val="28"/>
          <w:szCs w:val="28"/>
        </w:rPr>
        <w:t>experience</w:t>
      </w:r>
      <w:r w:rsidRPr="00597E74" w:rsidR="00EA38EB">
        <w:rPr>
          <w:rFonts w:ascii="Arial" w:hAnsi="Arial" w:eastAsia="Arial" w:cs="Arial"/>
          <w:b/>
          <w:bCs/>
          <w:color w:val="000000" w:themeColor="text1"/>
          <w:sz w:val="28"/>
          <w:szCs w:val="28"/>
        </w:rPr>
        <w:t xml:space="preserve"> through its Students’ Union</w:t>
      </w:r>
      <w:r w:rsidRPr="00597E74">
        <w:rPr>
          <w:rFonts w:ascii="Arial" w:hAnsi="Arial" w:eastAsia="Arial" w:cs="Arial"/>
          <w:b/>
          <w:bCs/>
          <w:color w:val="000000" w:themeColor="text1"/>
          <w:sz w:val="28"/>
          <w:szCs w:val="28"/>
        </w:rPr>
        <w:t xml:space="preserve">. The </w:t>
      </w:r>
      <w:r w:rsidRPr="00597E74" w:rsidR="00EA38EB">
        <w:rPr>
          <w:rFonts w:ascii="Arial" w:hAnsi="Arial" w:eastAsia="Arial" w:cs="Arial"/>
          <w:b/>
          <w:bCs/>
          <w:color w:val="000000" w:themeColor="text1"/>
          <w:sz w:val="28"/>
          <w:szCs w:val="28"/>
        </w:rPr>
        <w:t xml:space="preserve">ICU </w:t>
      </w:r>
      <w:r w:rsidRPr="00597E74">
        <w:rPr>
          <w:rFonts w:ascii="Arial" w:hAnsi="Arial" w:eastAsia="Arial" w:cs="Arial"/>
          <w:b/>
          <w:bCs/>
          <w:color w:val="000000" w:themeColor="text1"/>
          <w:sz w:val="28"/>
          <w:szCs w:val="28"/>
        </w:rPr>
        <w:t xml:space="preserve">Board of Trustees is the governing body of the Union </w:t>
      </w:r>
      <w:r w:rsidR="006F1736">
        <w:rPr>
          <w:rFonts w:ascii="Arial" w:hAnsi="Arial" w:eastAsia="Arial" w:cs="Arial"/>
          <w:b/>
          <w:bCs/>
          <w:color w:val="000000" w:themeColor="text1"/>
          <w:sz w:val="28"/>
          <w:szCs w:val="28"/>
        </w:rPr>
        <w:t>which</w:t>
      </w:r>
      <w:r w:rsidRPr="00597E74">
        <w:rPr>
          <w:rFonts w:ascii="Arial" w:hAnsi="Arial" w:eastAsia="Arial" w:cs="Arial"/>
          <w:b/>
          <w:bCs/>
          <w:color w:val="000000" w:themeColor="text1"/>
          <w:sz w:val="28"/>
          <w:szCs w:val="28"/>
        </w:rPr>
        <w:t xml:space="preserve"> oversee</w:t>
      </w:r>
      <w:r w:rsidR="006F1736">
        <w:rPr>
          <w:rFonts w:ascii="Arial" w:hAnsi="Arial" w:eastAsia="Arial" w:cs="Arial"/>
          <w:b/>
          <w:bCs/>
          <w:color w:val="000000" w:themeColor="text1"/>
          <w:sz w:val="28"/>
          <w:szCs w:val="28"/>
        </w:rPr>
        <w:t>s</w:t>
      </w:r>
      <w:r w:rsidRPr="00597E74">
        <w:rPr>
          <w:rFonts w:ascii="Arial" w:hAnsi="Arial" w:eastAsia="Arial" w:cs="Arial"/>
          <w:b/>
          <w:bCs/>
          <w:color w:val="000000" w:themeColor="text1"/>
          <w:sz w:val="28"/>
          <w:szCs w:val="28"/>
        </w:rPr>
        <w:t xml:space="preserve"> the legal, financial and strategic direction of the Union and have oversight of the work of the full time leadership team, to make sure they are acting effectively in the best interests of students.</w:t>
      </w:r>
    </w:p>
    <w:p w:rsidRPr="00597E74" w:rsidR="00DD0430" w:rsidP="00DD0430" w:rsidRDefault="00DD0430" w14:paraId="51ED58E4" w14:textId="4D482BDE">
      <w:pPr>
        <w:spacing w:after="0" w:line="276" w:lineRule="auto"/>
        <w:jc w:val="center"/>
        <w:rPr>
          <w:rFonts w:ascii="Arial" w:hAnsi="Arial" w:eastAsia="Arial" w:cs="Arial"/>
          <w:b w:val="1"/>
          <w:bCs w:val="1"/>
          <w:color w:val="000000" w:themeColor="text1"/>
          <w:sz w:val="28"/>
          <w:szCs w:val="28"/>
        </w:rPr>
      </w:pPr>
      <w:r w:rsidRPr="503253BA" w:rsidR="48913A62">
        <w:rPr>
          <w:rFonts w:ascii="Arial" w:hAnsi="Arial" w:eastAsia="Arial" w:cs="Arial"/>
          <w:b w:val="1"/>
          <w:bCs w:val="1"/>
          <w:color w:val="000000" w:themeColor="text1" w:themeTint="FF" w:themeShade="FF"/>
          <w:sz w:val="28"/>
          <w:szCs w:val="28"/>
        </w:rPr>
        <w:t xml:space="preserve"> </w:t>
      </w:r>
    </w:p>
    <w:p w:rsidRPr="00597E74" w:rsidR="00DD0430" w:rsidP="00DD0430" w:rsidRDefault="00DD0430" w14:paraId="2C21F26A" w14:textId="77777777">
      <w:pPr>
        <w:spacing w:after="0" w:line="276" w:lineRule="auto"/>
        <w:jc w:val="center"/>
        <w:rPr>
          <w:rFonts w:ascii="Arial" w:hAnsi="Arial" w:eastAsia="Arial" w:cs="Arial"/>
          <w:b/>
          <w:bCs/>
          <w:color w:val="000000" w:themeColor="text1"/>
          <w:sz w:val="28"/>
          <w:szCs w:val="28"/>
        </w:rPr>
      </w:pPr>
    </w:p>
    <w:p w:rsidRPr="00597E74" w:rsidR="00DD0430" w:rsidP="009A02A0" w:rsidRDefault="00DD0430" w14:paraId="27D46D66" w14:textId="57545DB6">
      <w:pPr>
        <w:spacing w:after="0" w:line="276" w:lineRule="auto"/>
        <w:rPr>
          <w:rFonts w:ascii="Arial" w:hAnsi="Arial" w:eastAsia="Arial" w:cs="Arial"/>
          <w:b/>
          <w:bCs/>
          <w:color w:val="000000" w:themeColor="text1"/>
          <w:sz w:val="28"/>
          <w:szCs w:val="28"/>
        </w:rPr>
      </w:pPr>
    </w:p>
    <w:p w:rsidRPr="00597E74" w:rsidR="00DD0430" w:rsidP="00DD0430" w:rsidRDefault="00DD0430" w14:paraId="6BB5BF9B" w14:textId="77777777">
      <w:pPr>
        <w:spacing w:after="0" w:line="276" w:lineRule="auto"/>
        <w:jc w:val="center"/>
        <w:rPr>
          <w:rFonts w:ascii="Arial" w:hAnsi="Arial" w:eastAsia="Arial" w:cs="Arial"/>
          <w:b/>
          <w:bCs/>
          <w:color w:val="000000" w:themeColor="text1"/>
          <w:sz w:val="28"/>
          <w:szCs w:val="28"/>
        </w:rPr>
      </w:pPr>
    </w:p>
    <w:p w:rsidRPr="00597E74" w:rsidR="002E694F" w:rsidP="00FA027F" w:rsidRDefault="002E694F" w14:paraId="764DBCF1" w14:textId="77777777">
      <w:pPr>
        <w:spacing w:after="0" w:line="276" w:lineRule="auto"/>
        <w:jc w:val="both"/>
        <w:rPr>
          <w:rFonts w:ascii="Arial" w:hAnsi="Arial" w:eastAsia="Arial" w:cs="Arial"/>
          <w:b/>
          <w:bCs/>
          <w:color w:val="000000" w:themeColor="text1"/>
          <w:sz w:val="28"/>
          <w:szCs w:val="28"/>
        </w:rPr>
      </w:pPr>
    </w:p>
    <w:p w:rsidRPr="00597E74" w:rsidR="002E694F" w:rsidP="00FA027F" w:rsidRDefault="002E694F" w14:paraId="39B0E5F3" w14:textId="77777777">
      <w:pPr>
        <w:spacing w:after="0" w:line="276" w:lineRule="auto"/>
        <w:jc w:val="both"/>
        <w:rPr>
          <w:rFonts w:ascii="Arial" w:hAnsi="Arial" w:eastAsia="Arial" w:cs="Arial"/>
          <w:b/>
          <w:bCs/>
          <w:color w:val="000000" w:themeColor="text1"/>
          <w:sz w:val="28"/>
          <w:szCs w:val="28"/>
        </w:rPr>
      </w:pPr>
    </w:p>
    <w:p w:rsidRPr="00597E74" w:rsidR="00DD0430" w:rsidP="00FA027F" w:rsidRDefault="467576AD" w14:paraId="4D256677" w14:textId="53AEA297">
      <w:pPr>
        <w:spacing w:after="0" w:line="276" w:lineRule="auto"/>
        <w:jc w:val="both"/>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WELC</w:t>
      </w:r>
      <w:r w:rsidRPr="00597E74" w:rsidR="002E694F">
        <w:rPr>
          <w:rFonts w:ascii="Arial" w:hAnsi="Arial" w:eastAsia="Arial" w:cs="Arial"/>
          <w:b/>
          <w:bCs/>
          <w:color w:val="000000" w:themeColor="text1"/>
          <w:sz w:val="28"/>
          <w:szCs w:val="28"/>
        </w:rPr>
        <w:t>OME</w:t>
      </w:r>
    </w:p>
    <w:p w:rsidRPr="00597E74" w:rsidR="00FA027F" w:rsidP="00FA027F" w:rsidRDefault="00DE4C60" w14:paraId="3768E794" w14:textId="3DF8474E">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We are delighted that you are considering the role of Student Trustee at Imperial College Union.</w:t>
      </w:r>
    </w:p>
    <w:p w:rsidRPr="00597E74" w:rsidR="00DE4C60" w:rsidP="00FA027F" w:rsidRDefault="00DE4C60" w14:paraId="78D460C9" w14:textId="77777777">
      <w:pPr>
        <w:spacing w:after="0" w:line="276" w:lineRule="auto"/>
        <w:jc w:val="both"/>
        <w:rPr>
          <w:rFonts w:ascii="Arial" w:hAnsi="Arial" w:eastAsia="Arial" w:cs="Arial"/>
          <w:color w:val="000000" w:themeColor="text1"/>
        </w:rPr>
      </w:pPr>
    </w:p>
    <w:p w:rsidRPr="00597E74" w:rsidR="00FA027F" w:rsidP="00AC460A" w:rsidRDefault="00DE4C60" w14:paraId="5C0D40F6" w14:textId="5F5F1D80">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This is an exciting time for the Union</w:t>
      </w:r>
      <w:r w:rsidRPr="00597E74" w:rsidR="74F1FA82">
        <w:rPr>
          <w:rFonts w:ascii="Arial" w:hAnsi="Arial" w:eastAsia="Arial" w:cs="Arial"/>
          <w:color w:val="000000" w:themeColor="text1"/>
        </w:rPr>
        <w:t xml:space="preserve">. </w:t>
      </w:r>
      <w:r w:rsidRPr="00597E74" w:rsidR="008E6279">
        <w:rPr>
          <w:rFonts w:ascii="Arial" w:hAnsi="Arial" w:eastAsia="Arial" w:cs="Arial"/>
          <w:color w:val="000000" w:themeColor="text1"/>
        </w:rPr>
        <w:t>Our 2021-23 Strategic Plan was called</w:t>
      </w:r>
      <w:r w:rsidRPr="00597E74" w:rsidR="009A02A0">
        <w:rPr>
          <w:rFonts w:ascii="Arial" w:hAnsi="Arial" w:eastAsia="Arial" w:cs="Arial"/>
          <w:color w:val="000000" w:themeColor="text1"/>
        </w:rPr>
        <w:t xml:space="preserve"> ‘Back to Basics’ for </w:t>
      </w:r>
      <w:r w:rsidRPr="00597E74" w:rsidR="008E6279">
        <w:rPr>
          <w:rFonts w:ascii="Arial" w:hAnsi="Arial" w:eastAsia="Arial" w:cs="Arial"/>
          <w:color w:val="000000" w:themeColor="text1"/>
        </w:rPr>
        <w:t>good</w:t>
      </w:r>
      <w:r w:rsidRPr="00597E74" w:rsidR="009A02A0">
        <w:rPr>
          <w:rFonts w:ascii="Arial" w:hAnsi="Arial" w:eastAsia="Arial" w:cs="Arial"/>
          <w:color w:val="000000" w:themeColor="text1"/>
        </w:rPr>
        <w:t xml:space="preserve"> reason: </w:t>
      </w:r>
      <w:r w:rsidRPr="00597E74" w:rsidR="004223E4">
        <w:rPr>
          <w:rFonts w:ascii="Arial" w:hAnsi="Arial" w:eastAsia="Arial" w:cs="Arial"/>
          <w:color w:val="000000" w:themeColor="text1"/>
        </w:rPr>
        <w:t xml:space="preserve">post-pandemic, </w:t>
      </w:r>
      <w:r w:rsidRPr="00597E74" w:rsidR="008E6279">
        <w:rPr>
          <w:rFonts w:ascii="Arial" w:hAnsi="Arial" w:eastAsia="Arial" w:cs="Arial"/>
          <w:color w:val="000000" w:themeColor="text1"/>
        </w:rPr>
        <w:t xml:space="preserve">the Union needed to </w:t>
      </w:r>
      <w:r w:rsidRPr="00597E74" w:rsidR="009A02A0">
        <w:rPr>
          <w:rFonts w:ascii="Arial" w:hAnsi="Arial" w:eastAsia="Arial" w:cs="Arial"/>
          <w:color w:val="000000" w:themeColor="text1"/>
        </w:rPr>
        <w:t xml:space="preserve">spend at least two years refocusing on the fundamentals of what makes a students’ union so important. </w:t>
      </w:r>
      <w:r w:rsidRPr="00597E74" w:rsidR="00297996">
        <w:rPr>
          <w:rFonts w:ascii="Arial" w:hAnsi="Arial" w:eastAsia="Arial" w:cs="Arial"/>
          <w:color w:val="000000" w:themeColor="text1"/>
        </w:rPr>
        <w:t>‘Back to Basics’ was designed to</w:t>
      </w:r>
      <w:r w:rsidRPr="00597E74" w:rsidR="298718E7">
        <w:rPr>
          <w:rFonts w:ascii="Arial" w:hAnsi="Arial" w:eastAsia="Arial" w:cs="Arial"/>
          <w:color w:val="000000" w:themeColor="text1"/>
        </w:rPr>
        <w:t xml:space="preserve"> guide </w:t>
      </w:r>
      <w:r w:rsidRPr="00597E74" w:rsidR="002477F6">
        <w:rPr>
          <w:rFonts w:ascii="Arial" w:hAnsi="Arial" w:eastAsia="Arial" w:cs="Arial"/>
          <w:color w:val="000000" w:themeColor="text1"/>
        </w:rPr>
        <w:t>the students’ union as a</w:t>
      </w:r>
      <w:r w:rsidRPr="00597E74" w:rsidR="298718E7">
        <w:rPr>
          <w:rFonts w:ascii="Arial" w:hAnsi="Arial" w:eastAsia="Arial" w:cs="Arial"/>
          <w:color w:val="000000" w:themeColor="text1"/>
        </w:rPr>
        <w:t xml:space="preserve"> charity to become a highly effective, impactful and sustainable organisation.</w:t>
      </w:r>
      <w:r w:rsidRPr="00597E74" w:rsidR="0C9D63E0">
        <w:rPr>
          <w:rFonts w:ascii="Arial" w:hAnsi="Arial" w:eastAsia="Arial" w:cs="Arial"/>
          <w:color w:val="000000" w:themeColor="text1"/>
        </w:rPr>
        <w:t xml:space="preserve"> </w:t>
      </w:r>
      <w:r w:rsidRPr="00597E74" w:rsidR="0052366B">
        <w:rPr>
          <w:rFonts w:ascii="Arial" w:hAnsi="Arial" w:eastAsia="Arial" w:cs="Arial"/>
          <w:color w:val="000000" w:themeColor="text1"/>
        </w:rPr>
        <w:t xml:space="preserve">In July 2023, </w:t>
      </w:r>
      <w:r w:rsidRPr="00597E74" w:rsidR="0055015E">
        <w:rPr>
          <w:rFonts w:ascii="Arial" w:hAnsi="Arial" w:eastAsia="Arial" w:cs="Arial"/>
          <w:color w:val="000000" w:themeColor="text1"/>
        </w:rPr>
        <w:t xml:space="preserve">as </w:t>
      </w:r>
      <w:r w:rsidRPr="00597E74" w:rsidR="003B76B0">
        <w:rPr>
          <w:rFonts w:ascii="Arial" w:hAnsi="Arial" w:eastAsia="Arial" w:cs="Arial"/>
          <w:color w:val="000000" w:themeColor="text1"/>
        </w:rPr>
        <w:t xml:space="preserve">our three-year strategy was coming to an end, </w:t>
      </w:r>
      <w:r w:rsidRPr="00597E74" w:rsidR="00AC460A">
        <w:rPr>
          <w:rFonts w:ascii="Arial" w:hAnsi="Arial" w:eastAsia="Arial" w:cs="Arial"/>
          <w:color w:val="000000" w:themeColor="text1"/>
        </w:rPr>
        <w:t xml:space="preserve">our Board of Trustees </w:t>
      </w:r>
      <w:r w:rsidRPr="00597E74" w:rsidR="00E51533">
        <w:rPr>
          <w:rFonts w:ascii="Arial" w:hAnsi="Arial" w:eastAsia="Arial" w:cs="Arial"/>
          <w:color w:val="000000" w:themeColor="text1"/>
        </w:rPr>
        <w:t xml:space="preserve">approved a new five-year strategy </w:t>
      </w:r>
      <w:r w:rsidRPr="00597E74" w:rsidR="004223E4">
        <w:rPr>
          <w:rFonts w:ascii="Arial" w:hAnsi="Arial" w:eastAsia="Arial" w:cs="Arial"/>
          <w:color w:val="000000" w:themeColor="text1"/>
        </w:rPr>
        <w:t>entitled ‘High Performing Students’ Union’</w:t>
      </w:r>
      <w:r w:rsidRPr="00597E74" w:rsidR="00AC460A">
        <w:rPr>
          <w:rFonts w:ascii="Arial" w:hAnsi="Arial" w:eastAsia="Arial" w:cs="Arial"/>
          <w:color w:val="000000" w:themeColor="text1"/>
        </w:rPr>
        <w:t>. As the university grows and the Imperial student body evolves, I am confident that our new strategy will have a transformative impact on the student experience at Imperial.</w:t>
      </w:r>
    </w:p>
    <w:p w:rsidRPr="00597E74" w:rsidR="00DE4C60" w:rsidP="00FA027F" w:rsidRDefault="00DE4C60" w14:paraId="1A2652FB" w14:textId="77777777">
      <w:pPr>
        <w:spacing w:after="0" w:line="276" w:lineRule="auto"/>
        <w:jc w:val="both"/>
        <w:rPr>
          <w:rFonts w:ascii="Arial" w:hAnsi="Arial" w:eastAsia="Arial" w:cs="Arial"/>
          <w:color w:val="000000" w:themeColor="text1"/>
        </w:rPr>
      </w:pPr>
    </w:p>
    <w:p w:rsidRPr="00597E74" w:rsidR="00DC52B7" w:rsidP="00FA027F" w:rsidRDefault="0F4021E4" w14:paraId="3C8128E3" w14:textId="03E522E5">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Joining us means joining a Board responsible for the strategic direction of </w:t>
      </w:r>
      <w:r w:rsidRPr="00597E74" w:rsidR="00DE4C60">
        <w:rPr>
          <w:rFonts w:ascii="Arial" w:hAnsi="Arial" w:eastAsia="Arial" w:cs="Arial"/>
          <w:color w:val="000000" w:themeColor="text1"/>
        </w:rPr>
        <w:t>the Union as a registered</w:t>
      </w:r>
      <w:r w:rsidRPr="00597E74">
        <w:rPr>
          <w:rFonts w:ascii="Arial" w:hAnsi="Arial" w:eastAsia="Arial" w:cs="Arial"/>
          <w:color w:val="000000" w:themeColor="text1"/>
        </w:rPr>
        <w:t xml:space="preserve"> charity. Being a trustee in a students’ union is </w:t>
      </w:r>
      <w:r w:rsidRPr="00597E74" w:rsidR="0133EC6D">
        <w:rPr>
          <w:rFonts w:ascii="Arial" w:hAnsi="Arial" w:eastAsia="Arial" w:cs="Arial"/>
          <w:color w:val="000000" w:themeColor="text1"/>
        </w:rPr>
        <w:t>an extremely rewarding</w:t>
      </w:r>
      <w:r w:rsidRPr="00597E74">
        <w:rPr>
          <w:rFonts w:ascii="Arial" w:hAnsi="Arial" w:eastAsia="Arial" w:cs="Arial"/>
          <w:color w:val="000000" w:themeColor="text1"/>
        </w:rPr>
        <w:t xml:space="preserve"> experience</w:t>
      </w:r>
      <w:r w:rsidRPr="00597E74" w:rsidR="00DE4C60">
        <w:rPr>
          <w:rFonts w:ascii="Arial" w:hAnsi="Arial" w:eastAsia="Arial" w:cs="Arial"/>
          <w:color w:val="000000" w:themeColor="text1"/>
        </w:rPr>
        <w:t>. If you are passionate about advancing the opportunities for students and supporting the development of a dynamic and passionate Students’ Union, this would be a great opportunity for you!</w:t>
      </w:r>
    </w:p>
    <w:p w:rsidRPr="00597E74" w:rsidR="00FA027F" w:rsidP="00FA027F" w:rsidRDefault="00FA027F" w14:paraId="2F4297E8" w14:textId="77777777">
      <w:pPr>
        <w:spacing w:after="0" w:line="276" w:lineRule="auto"/>
        <w:jc w:val="both"/>
        <w:rPr>
          <w:rFonts w:ascii="Arial" w:hAnsi="Arial" w:eastAsia="Arial" w:cs="Arial"/>
          <w:color w:val="000000" w:themeColor="text1"/>
        </w:rPr>
      </w:pPr>
    </w:p>
    <w:p w:rsidRPr="00597E74" w:rsidR="00DC52B7" w:rsidP="00FA027F" w:rsidRDefault="78255985" w14:paraId="6D322B0B" w14:textId="28CA6258">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This pack outlines exactly the type of person we are looking for and what skills we believe we need on our Board. If you are interested in talking about the opportunity, please do contact us.</w:t>
      </w:r>
    </w:p>
    <w:p w:rsidRPr="00597E74" w:rsidR="00FA027F" w:rsidP="00FA027F" w:rsidRDefault="00FA027F" w14:paraId="772B933F" w14:textId="77777777">
      <w:pPr>
        <w:spacing w:after="0" w:line="276" w:lineRule="auto"/>
        <w:jc w:val="both"/>
        <w:rPr>
          <w:rFonts w:ascii="Arial" w:hAnsi="Arial" w:eastAsia="Arial" w:cs="Arial"/>
          <w:color w:val="000000" w:themeColor="text1"/>
        </w:rPr>
      </w:pPr>
    </w:p>
    <w:p w:rsidRPr="00597E74" w:rsidR="00DC52B7" w:rsidP="00FA027F" w:rsidRDefault="78255985" w14:paraId="1B684A89" w14:textId="5DBCCA73">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Thank you, </w:t>
      </w:r>
    </w:p>
    <w:p w:rsidRPr="00597E74" w:rsidR="00FA027F" w:rsidP="00FA027F" w:rsidRDefault="00FA027F" w14:paraId="2EAF93A4" w14:textId="77777777">
      <w:pPr>
        <w:spacing w:after="0" w:line="276" w:lineRule="auto"/>
        <w:jc w:val="both"/>
        <w:rPr>
          <w:rFonts w:ascii="Arial" w:hAnsi="Arial" w:eastAsia="Arial" w:cs="Arial"/>
          <w:color w:val="000000" w:themeColor="text1"/>
        </w:rPr>
      </w:pPr>
    </w:p>
    <w:p w:rsidRPr="00597E74" w:rsidR="00FA027F" w:rsidP="002E694F" w:rsidRDefault="002E694F" w14:paraId="295327D5" w14:textId="418A77CC">
      <w:pPr>
        <w:spacing w:after="0" w:line="276" w:lineRule="auto"/>
        <w:rPr>
          <w:rFonts w:ascii="Arial" w:hAnsi="Arial" w:eastAsia="Arial" w:cs="Arial"/>
          <w:color w:val="000000" w:themeColor="text1"/>
        </w:rPr>
      </w:pPr>
      <w:r w:rsidRPr="00597E74">
        <w:rPr>
          <w:rFonts w:ascii="Arial" w:hAnsi="Arial" w:eastAsia="Arial" w:cs="Arial"/>
          <w:color w:val="000000" w:themeColor="text1"/>
        </w:rPr>
        <w:t>Camille Boutrolle (Union President)</w:t>
      </w:r>
      <w:r w:rsidRPr="00597E74" w:rsidR="00FA027F">
        <w:rPr>
          <w:rFonts w:ascii="Arial" w:hAnsi="Arial" w:eastAsia="Arial" w:cs="Arial"/>
          <w:b/>
          <w:bCs/>
          <w:color w:val="000000" w:themeColor="text1"/>
        </w:rPr>
        <w:br w:type="page"/>
      </w:r>
    </w:p>
    <w:p w:rsidRPr="00597E74" w:rsidR="00DC52B7" w:rsidP="00FA027F" w:rsidRDefault="02541D28" w14:paraId="51E234D1" w14:textId="5630CDC7">
      <w:pPr>
        <w:spacing w:after="0" w:line="276" w:lineRule="auto"/>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 xml:space="preserve">ABOUT </w:t>
      </w:r>
      <w:r w:rsidRPr="00597E74" w:rsidR="755A52F5">
        <w:rPr>
          <w:rFonts w:ascii="Arial" w:hAnsi="Arial" w:eastAsia="Arial" w:cs="Arial"/>
          <w:b/>
          <w:bCs/>
          <w:color w:val="000000" w:themeColor="text1"/>
          <w:sz w:val="28"/>
          <w:szCs w:val="28"/>
        </w:rPr>
        <w:t>IMPERIAL COLLEGE UNION</w:t>
      </w:r>
    </w:p>
    <w:p w:rsidRPr="00597E74" w:rsidR="00DC52B7" w:rsidP="00FA027F" w:rsidRDefault="02541D28" w14:paraId="4AD98AA4" w14:textId="762BD65D">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Imperial College Union is one of the oldest students’ unions in the UK. We exist to support and empower Imperial students, to ensure they get the most from their university experience.</w:t>
      </w:r>
    </w:p>
    <w:p w:rsidRPr="00597E74" w:rsidR="00FA027F" w:rsidP="00FA027F" w:rsidRDefault="00FA027F" w14:paraId="0ACBB2A3" w14:textId="77777777">
      <w:pPr>
        <w:spacing w:after="0" w:line="276" w:lineRule="auto"/>
        <w:jc w:val="both"/>
        <w:rPr>
          <w:rFonts w:ascii="Arial" w:hAnsi="Arial" w:eastAsia="Arial" w:cs="Arial"/>
          <w:color w:val="000000" w:themeColor="text1"/>
        </w:rPr>
      </w:pPr>
    </w:p>
    <w:p w:rsidRPr="00597E74" w:rsidR="00FA027F" w:rsidP="00FA027F" w:rsidRDefault="00A83526" w14:paraId="2507769D" w14:textId="77777777">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There is so much that makes Imperial College Union special. We are lucky to work in a historic campus environment located in a bustling, beautiful part of London. Imperial students are some of the </w:t>
      </w:r>
      <w:r w:rsidRPr="00597E74" w:rsidR="42AA723D">
        <w:rPr>
          <w:rFonts w:ascii="Arial" w:hAnsi="Arial" w:eastAsia="Arial" w:cs="Arial"/>
          <w:color w:val="000000" w:themeColor="text1"/>
        </w:rPr>
        <w:t xml:space="preserve">highest performing </w:t>
      </w:r>
      <w:r w:rsidRPr="00597E74">
        <w:rPr>
          <w:rFonts w:ascii="Arial" w:hAnsi="Arial" w:eastAsia="Arial" w:cs="Arial"/>
          <w:color w:val="000000" w:themeColor="text1"/>
        </w:rPr>
        <w:t xml:space="preserve">and dedicated students in the world. They are hugely committed to their university education and want to get the most from their experience. This means they are incredibly engaged and keen to participate in the activities we offer. </w:t>
      </w:r>
    </w:p>
    <w:p w:rsidRPr="00597E74" w:rsidR="00A83526" w:rsidP="00FA027F" w:rsidRDefault="00A83526" w14:paraId="60AE0A6C" w14:textId="4390CCA4">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 </w:t>
      </w:r>
    </w:p>
    <w:p w:rsidRPr="00597E74" w:rsidR="00DC52B7" w:rsidP="00FA027F" w:rsidRDefault="02541D28" w14:paraId="36079BBF" w14:textId="2A5E2001">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We run a diverse set of services, activities and support networks</w:t>
      </w:r>
      <w:r w:rsidRPr="00597E74" w:rsidR="00A83526">
        <w:rPr>
          <w:rFonts w:ascii="Arial" w:hAnsi="Arial" w:eastAsia="Arial" w:cs="Arial"/>
          <w:color w:val="000000" w:themeColor="text1"/>
        </w:rPr>
        <w:t xml:space="preserve"> for Imperial students</w:t>
      </w:r>
      <w:r w:rsidRPr="00597E74">
        <w:rPr>
          <w:rFonts w:ascii="Arial" w:hAnsi="Arial" w:eastAsia="Arial" w:cs="Arial"/>
          <w:color w:val="000000" w:themeColor="text1"/>
        </w:rPr>
        <w:t>:</w:t>
      </w:r>
    </w:p>
    <w:p w:rsidRPr="00597E74" w:rsidR="00FA027F" w:rsidP="00FA027F" w:rsidRDefault="00FA027F" w14:paraId="77FE9E53" w14:textId="77777777">
      <w:pPr>
        <w:spacing w:after="0" w:line="276" w:lineRule="auto"/>
        <w:jc w:val="both"/>
        <w:rPr>
          <w:rFonts w:ascii="Arial" w:hAnsi="Arial" w:eastAsia="Arial" w:cs="Arial"/>
          <w:color w:val="000000" w:themeColor="text1"/>
        </w:rPr>
      </w:pPr>
    </w:p>
    <w:p w:rsidRPr="00597E74" w:rsidR="00DC52B7" w:rsidP="00FA027F" w:rsidRDefault="0C9D63E0" w14:paraId="020FB12B" w14:textId="3BB80D4B">
      <w:pPr>
        <w:pStyle w:val="ListParagraph"/>
        <w:numPr>
          <w:ilvl w:val="0"/>
          <w:numId w:val="3"/>
        </w:numPr>
        <w:spacing w:after="0" w:line="276" w:lineRule="auto"/>
        <w:ind w:left="426"/>
        <w:contextualSpacing w:val="0"/>
        <w:jc w:val="both"/>
        <w:rPr>
          <w:rFonts w:ascii="Arial" w:hAnsi="Arial" w:cs="Arial" w:eastAsiaTheme="minorEastAsia"/>
          <w:b/>
          <w:bCs/>
          <w:color w:val="000000" w:themeColor="text1"/>
        </w:rPr>
      </w:pPr>
      <w:r w:rsidRPr="00597E74">
        <w:rPr>
          <w:rFonts w:ascii="Arial" w:hAnsi="Arial" w:eastAsia="Arial" w:cs="Arial"/>
          <w:b/>
          <w:bCs/>
          <w:color w:val="000000" w:themeColor="text1"/>
        </w:rPr>
        <w:t>Student representation</w:t>
      </w:r>
      <w:r w:rsidRPr="00597E74">
        <w:rPr>
          <w:rFonts w:ascii="Arial" w:hAnsi="Arial" w:eastAsia="Arial" w:cs="Arial"/>
          <w:color w:val="000000" w:themeColor="text1"/>
        </w:rPr>
        <w:t>: We empower a network of student leaders and academic representatives to champion the collective voice of students and ensure every individual student gets the best possible experience at Imperial.</w:t>
      </w:r>
      <w:r w:rsidRPr="00597E74" w:rsidR="1948DFF5">
        <w:rPr>
          <w:rFonts w:ascii="Arial" w:hAnsi="Arial" w:eastAsia="Arial" w:cs="Arial"/>
          <w:color w:val="000000" w:themeColor="text1"/>
        </w:rPr>
        <w:t xml:space="preserve"> </w:t>
      </w:r>
    </w:p>
    <w:p w:rsidRPr="00597E74" w:rsidR="00DC52B7" w:rsidP="00FA027F" w:rsidRDefault="0C9D63E0" w14:paraId="3B832324" w14:textId="117254EC">
      <w:pPr>
        <w:pStyle w:val="ListParagraph"/>
        <w:numPr>
          <w:ilvl w:val="0"/>
          <w:numId w:val="3"/>
        </w:numPr>
        <w:spacing w:after="0" w:line="276" w:lineRule="auto"/>
        <w:ind w:left="426"/>
        <w:contextualSpacing w:val="0"/>
        <w:jc w:val="both"/>
        <w:rPr>
          <w:rFonts w:ascii="Arial" w:hAnsi="Arial" w:cs="Arial" w:eastAsiaTheme="minorEastAsia"/>
          <w:b/>
          <w:bCs/>
          <w:color w:val="000000" w:themeColor="text1"/>
        </w:rPr>
      </w:pPr>
      <w:r w:rsidRPr="00597E74">
        <w:rPr>
          <w:rFonts w:ascii="Arial" w:hAnsi="Arial" w:eastAsia="Arial" w:cs="Arial"/>
          <w:b/>
          <w:bCs/>
          <w:color w:val="000000" w:themeColor="text1"/>
        </w:rPr>
        <w:t xml:space="preserve">Student </w:t>
      </w:r>
      <w:r w:rsidRPr="00597E74" w:rsidR="00A83526">
        <w:rPr>
          <w:rFonts w:ascii="Arial" w:hAnsi="Arial" w:eastAsia="Arial" w:cs="Arial"/>
          <w:b/>
          <w:bCs/>
          <w:color w:val="000000" w:themeColor="text1"/>
        </w:rPr>
        <w:t>A</w:t>
      </w:r>
      <w:r w:rsidRPr="00597E74">
        <w:rPr>
          <w:rFonts w:ascii="Arial" w:hAnsi="Arial" w:eastAsia="Arial" w:cs="Arial"/>
          <w:b/>
          <w:bCs/>
          <w:color w:val="000000" w:themeColor="text1"/>
        </w:rPr>
        <w:t xml:space="preserve">dvice </w:t>
      </w:r>
      <w:r w:rsidRPr="00597E74" w:rsidR="00A83526">
        <w:rPr>
          <w:rFonts w:ascii="Arial" w:hAnsi="Arial" w:eastAsia="Arial" w:cs="Arial"/>
          <w:b/>
          <w:bCs/>
          <w:color w:val="000000" w:themeColor="text1"/>
        </w:rPr>
        <w:t>C</w:t>
      </w:r>
      <w:r w:rsidRPr="00597E74">
        <w:rPr>
          <w:rFonts w:ascii="Arial" w:hAnsi="Arial" w:eastAsia="Arial" w:cs="Arial"/>
          <w:b/>
          <w:bCs/>
          <w:color w:val="000000" w:themeColor="text1"/>
        </w:rPr>
        <w:t>entre</w:t>
      </w:r>
      <w:r w:rsidRPr="00597E74">
        <w:rPr>
          <w:rFonts w:ascii="Arial" w:hAnsi="Arial" w:eastAsia="Arial" w:cs="Arial"/>
          <w:color w:val="000000" w:themeColor="text1"/>
        </w:rPr>
        <w:t xml:space="preserve"> - We run an independent and confidential advice service providing support on a broad range of academic and non-academic issues.</w:t>
      </w:r>
    </w:p>
    <w:p w:rsidRPr="00597E74" w:rsidR="00DC52B7" w:rsidP="00FA027F" w:rsidRDefault="0C9D63E0" w14:paraId="32A09D96" w14:textId="66FEB386">
      <w:pPr>
        <w:pStyle w:val="ListParagraph"/>
        <w:numPr>
          <w:ilvl w:val="0"/>
          <w:numId w:val="3"/>
        </w:numPr>
        <w:spacing w:after="0" w:line="276" w:lineRule="auto"/>
        <w:ind w:left="426"/>
        <w:contextualSpacing w:val="0"/>
        <w:jc w:val="both"/>
        <w:rPr>
          <w:rFonts w:ascii="Arial" w:hAnsi="Arial" w:cs="Arial" w:eastAsiaTheme="minorEastAsia"/>
          <w:b/>
          <w:bCs/>
          <w:color w:val="000000" w:themeColor="text1"/>
        </w:rPr>
      </w:pPr>
      <w:r w:rsidRPr="00597E74">
        <w:rPr>
          <w:rFonts w:ascii="Arial" w:hAnsi="Arial" w:eastAsia="Arial" w:cs="Arial"/>
          <w:b/>
          <w:bCs/>
          <w:color w:val="000000" w:themeColor="text1"/>
        </w:rPr>
        <w:t>Clubs, societies and projects</w:t>
      </w:r>
      <w:r w:rsidRPr="00597E74">
        <w:rPr>
          <w:rFonts w:ascii="Arial" w:hAnsi="Arial" w:eastAsia="Arial" w:cs="Arial"/>
          <w:color w:val="000000" w:themeColor="text1"/>
        </w:rPr>
        <w:t xml:space="preserve"> - We support Imperial students to set up and manage over 380 different interest groups facilitating connections between students and ensuring they feel a sense of belonging during their time at Imperial.</w:t>
      </w:r>
    </w:p>
    <w:p w:rsidRPr="00597E74" w:rsidR="00DC52B7" w:rsidP="00FA027F" w:rsidRDefault="0C9D63E0" w14:paraId="22D3BE82" w14:textId="761AA1E6">
      <w:pPr>
        <w:pStyle w:val="ListParagraph"/>
        <w:numPr>
          <w:ilvl w:val="0"/>
          <w:numId w:val="3"/>
        </w:numPr>
        <w:spacing w:after="0" w:line="276" w:lineRule="auto"/>
        <w:ind w:left="426"/>
        <w:contextualSpacing w:val="0"/>
        <w:jc w:val="both"/>
        <w:rPr>
          <w:rFonts w:ascii="Arial" w:hAnsi="Arial" w:cs="Arial" w:eastAsiaTheme="minorEastAsia"/>
          <w:b/>
          <w:bCs/>
          <w:color w:val="000000" w:themeColor="text1"/>
        </w:rPr>
      </w:pPr>
      <w:r w:rsidRPr="00597E74">
        <w:rPr>
          <w:rFonts w:ascii="Arial" w:hAnsi="Arial" w:eastAsia="Arial" w:cs="Arial"/>
          <w:b/>
          <w:bCs/>
          <w:color w:val="000000" w:themeColor="text1"/>
        </w:rPr>
        <w:t>Student media</w:t>
      </w:r>
      <w:r w:rsidRPr="00597E74">
        <w:rPr>
          <w:rFonts w:ascii="Arial" w:hAnsi="Arial" w:eastAsia="Arial" w:cs="Arial"/>
          <w:color w:val="000000" w:themeColor="text1"/>
        </w:rPr>
        <w:t xml:space="preserve"> - Imperial students volunteer their time to a number of different media groups including the Felix newspaper and we provide training and support to ensure they get the most from their experience.</w:t>
      </w:r>
    </w:p>
    <w:p w:rsidRPr="00597E74" w:rsidR="00DC52B7" w:rsidP="00FA027F" w:rsidRDefault="0C9D63E0" w14:paraId="51FC3929" w14:textId="26F1B78B">
      <w:pPr>
        <w:pStyle w:val="ListParagraph"/>
        <w:numPr>
          <w:ilvl w:val="0"/>
          <w:numId w:val="3"/>
        </w:numPr>
        <w:spacing w:after="0" w:line="276" w:lineRule="auto"/>
        <w:ind w:left="426"/>
        <w:contextualSpacing w:val="0"/>
        <w:jc w:val="both"/>
        <w:rPr>
          <w:rFonts w:ascii="Arial" w:hAnsi="Arial" w:cs="Arial" w:eastAsiaTheme="minorEastAsia"/>
          <w:b/>
          <w:bCs/>
          <w:color w:val="000000" w:themeColor="text1"/>
        </w:rPr>
      </w:pPr>
      <w:r w:rsidRPr="00597E74">
        <w:rPr>
          <w:rFonts w:ascii="Arial" w:hAnsi="Arial" w:eastAsia="Arial" w:cs="Arial"/>
          <w:b/>
          <w:bCs/>
          <w:color w:val="000000" w:themeColor="text1"/>
        </w:rPr>
        <w:t>Events and venues</w:t>
      </w:r>
      <w:r w:rsidRPr="00597E74">
        <w:rPr>
          <w:rFonts w:ascii="Arial" w:hAnsi="Arial" w:eastAsia="Arial" w:cs="Arial"/>
          <w:color w:val="000000" w:themeColor="text1"/>
        </w:rPr>
        <w:t xml:space="preserve"> - We provide events and activities within our different spaces, offering students the chance to study together, socialise and make lasting friendships during their time at university.  </w:t>
      </w:r>
    </w:p>
    <w:p w:rsidRPr="00597E74" w:rsidR="00FA027F" w:rsidP="00FA027F" w:rsidRDefault="00FA027F" w14:paraId="4EF26282" w14:textId="77777777">
      <w:pPr>
        <w:spacing w:after="0" w:line="276" w:lineRule="auto"/>
        <w:jc w:val="both"/>
        <w:rPr>
          <w:rFonts w:ascii="Arial" w:hAnsi="Arial" w:eastAsia="Arial" w:cs="Arial"/>
          <w:color w:val="000000" w:themeColor="text1"/>
        </w:rPr>
      </w:pPr>
    </w:p>
    <w:p w:rsidRPr="00597E74" w:rsidR="00DC52B7" w:rsidP="00FA027F" w:rsidRDefault="0C9D63E0" w14:paraId="709FA7F8" w14:textId="7E0CDFCB">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Our </w:t>
      </w:r>
      <w:r w:rsidRPr="00597E74" w:rsidR="00A83526">
        <w:rPr>
          <w:rFonts w:ascii="Arial" w:hAnsi="Arial" w:eastAsia="Arial" w:cs="Arial"/>
          <w:color w:val="000000" w:themeColor="text1"/>
        </w:rPr>
        <w:t xml:space="preserve">staff </w:t>
      </w:r>
      <w:r w:rsidRPr="00597E74">
        <w:rPr>
          <w:rFonts w:ascii="Arial" w:hAnsi="Arial" w:eastAsia="Arial" w:cs="Arial"/>
          <w:color w:val="000000" w:themeColor="text1"/>
        </w:rPr>
        <w:t xml:space="preserve">team is made up of around 50 permanent staff and over 200 student staff who work across our services in part-time roles whilst they study. We are passionate about providing these employment opportunities to Imperial students, enabling them to support their studies and gain valuable employability and leadership skills. </w:t>
      </w:r>
    </w:p>
    <w:p w:rsidRPr="00597E74" w:rsidR="00DC52B7" w:rsidP="00FA027F" w:rsidRDefault="00DC52B7" w14:paraId="320CF2BB" w14:textId="6FC646A2">
      <w:pPr>
        <w:spacing w:after="0" w:line="276" w:lineRule="auto"/>
        <w:rPr>
          <w:rFonts w:ascii="Arial" w:hAnsi="Arial" w:eastAsia="Arial" w:cs="Arial"/>
          <w:color w:val="000000" w:themeColor="text1"/>
        </w:rPr>
      </w:pPr>
    </w:p>
    <w:p w:rsidRPr="00597E74" w:rsidR="00DC52B7" w:rsidP="00FA027F" w:rsidRDefault="0C9D63E0" w14:paraId="104DBF17" w14:textId="2676D728">
      <w:pPr>
        <w:spacing w:after="0" w:line="276" w:lineRule="auto"/>
        <w:rPr>
          <w:rFonts w:ascii="Arial" w:hAnsi="Arial" w:eastAsia="Arial" w:cs="Arial"/>
          <w:color w:val="000000" w:themeColor="text1"/>
          <w:sz w:val="28"/>
          <w:szCs w:val="28"/>
        </w:rPr>
      </w:pPr>
      <w:r w:rsidRPr="00597E74">
        <w:rPr>
          <w:rFonts w:ascii="Arial" w:hAnsi="Arial" w:eastAsia="Arial" w:cs="Arial"/>
          <w:b/>
          <w:bCs/>
          <w:color w:val="000000" w:themeColor="text1"/>
          <w:sz w:val="28"/>
          <w:szCs w:val="28"/>
        </w:rPr>
        <w:t xml:space="preserve">OUR NEW STRATEGY - </w:t>
      </w:r>
      <w:r w:rsidRPr="00597E74" w:rsidR="00930938">
        <w:rPr>
          <w:rFonts w:ascii="Arial" w:hAnsi="Arial" w:eastAsia="Arial" w:cs="Arial"/>
          <w:b/>
          <w:bCs/>
          <w:color w:val="000000" w:themeColor="text1"/>
          <w:sz w:val="28"/>
          <w:szCs w:val="28"/>
        </w:rPr>
        <w:t>A</w:t>
      </w:r>
      <w:r w:rsidRPr="00597E74">
        <w:rPr>
          <w:rFonts w:ascii="Arial" w:hAnsi="Arial" w:eastAsia="Arial" w:cs="Arial"/>
          <w:b/>
          <w:bCs/>
          <w:color w:val="000000" w:themeColor="text1"/>
          <w:sz w:val="28"/>
          <w:szCs w:val="28"/>
        </w:rPr>
        <w:t xml:space="preserve"> ‘</w:t>
      </w:r>
      <w:r w:rsidRPr="00597E74" w:rsidR="00930938">
        <w:rPr>
          <w:rFonts w:ascii="Arial" w:hAnsi="Arial" w:eastAsia="Arial" w:cs="Arial"/>
          <w:b/>
          <w:bCs/>
          <w:color w:val="000000" w:themeColor="text1"/>
          <w:sz w:val="28"/>
          <w:szCs w:val="28"/>
        </w:rPr>
        <w:t>HIGH PERFORMING STUDENTS’ UNION’</w:t>
      </w:r>
    </w:p>
    <w:p w:rsidRPr="00597E74" w:rsidR="00DC52B7" w:rsidP="00FA027F" w:rsidRDefault="0C9D63E0" w14:paraId="11FEE589" w14:textId="010526D0">
      <w:p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Like all organisations, </w:t>
      </w:r>
      <w:r w:rsidRPr="00597E74" w:rsidR="000276C4">
        <w:rPr>
          <w:rFonts w:ascii="Arial" w:hAnsi="Arial" w:eastAsia="Arial" w:cs="Arial"/>
          <w:color w:val="000000" w:themeColor="text1"/>
        </w:rPr>
        <w:t>in 2021-23 our focus was on</w:t>
      </w:r>
      <w:r w:rsidRPr="00597E74">
        <w:rPr>
          <w:rFonts w:ascii="Arial" w:hAnsi="Arial" w:eastAsia="Arial" w:cs="Arial"/>
          <w:color w:val="000000" w:themeColor="text1"/>
        </w:rPr>
        <w:t xml:space="preserve"> responding to the challenges created by </w:t>
      </w:r>
      <w:r w:rsidRPr="00597E74" w:rsidR="00D31374">
        <w:rPr>
          <w:rFonts w:ascii="Arial" w:hAnsi="Arial" w:eastAsia="Arial" w:cs="Arial"/>
          <w:color w:val="000000" w:themeColor="text1"/>
        </w:rPr>
        <w:t xml:space="preserve">and emerging from </w:t>
      </w:r>
      <w:r w:rsidRPr="00597E74">
        <w:rPr>
          <w:rFonts w:ascii="Arial" w:hAnsi="Arial" w:eastAsia="Arial" w:cs="Arial"/>
          <w:color w:val="000000" w:themeColor="text1"/>
        </w:rPr>
        <w:t xml:space="preserve">the pandemic. </w:t>
      </w:r>
      <w:r w:rsidRPr="00597E74" w:rsidR="00D14237">
        <w:rPr>
          <w:rFonts w:ascii="Arial" w:hAnsi="Arial" w:eastAsia="Arial" w:cs="Arial"/>
          <w:color w:val="000000" w:themeColor="text1"/>
        </w:rPr>
        <w:t>W</w:t>
      </w:r>
      <w:r w:rsidRPr="00597E74">
        <w:rPr>
          <w:rFonts w:ascii="Arial" w:hAnsi="Arial" w:eastAsia="Arial" w:cs="Arial"/>
          <w:color w:val="000000" w:themeColor="text1"/>
        </w:rPr>
        <w:t xml:space="preserve">e also used this time to reflect on the inner workings of our organisation, trends within the higher education sector and the needs of our members. </w:t>
      </w:r>
    </w:p>
    <w:p w:rsidRPr="00597E74" w:rsidR="009D332A" w:rsidP="007C5EB6" w:rsidRDefault="009D332A" w14:paraId="1DFB22AF" w14:textId="77777777">
      <w:pPr>
        <w:spacing w:after="0" w:line="276" w:lineRule="auto"/>
        <w:jc w:val="both"/>
        <w:rPr>
          <w:rFonts w:ascii="Arial" w:hAnsi="Arial" w:eastAsia="Arial" w:cs="Arial"/>
          <w:color w:val="000000" w:themeColor="text1"/>
        </w:rPr>
      </w:pPr>
    </w:p>
    <w:p w:rsidRPr="00597E74" w:rsidR="009D332A" w:rsidP="009D332A" w:rsidRDefault="001C4BF5" w14:paraId="130128DC" w14:textId="1D18C81A">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Following this, </w:t>
      </w:r>
      <w:r w:rsidRPr="00597E74" w:rsidR="00416364">
        <w:rPr>
          <w:rFonts w:ascii="Arial" w:hAnsi="Arial" w:eastAsia="Arial" w:cs="Arial"/>
          <w:color w:val="000000" w:themeColor="text1"/>
        </w:rPr>
        <w:t xml:space="preserve">our Board of Trustees commissioned a </w:t>
      </w:r>
      <w:r w:rsidRPr="00597E74" w:rsidR="009D332A">
        <w:rPr>
          <w:rFonts w:ascii="Arial" w:hAnsi="Arial" w:eastAsia="Arial" w:cs="Arial"/>
          <w:color w:val="000000" w:themeColor="text1"/>
        </w:rPr>
        <w:t xml:space="preserve">Task and Finish Group (comprised of external, student and Officer Trustees and senior Union staff), </w:t>
      </w:r>
      <w:r w:rsidRPr="00597E74" w:rsidR="00416364">
        <w:rPr>
          <w:rFonts w:ascii="Arial" w:hAnsi="Arial" w:eastAsia="Arial" w:cs="Arial"/>
          <w:color w:val="000000" w:themeColor="text1"/>
        </w:rPr>
        <w:t xml:space="preserve">to develop our next </w:t>
      </w:r>
      <w:r w:rsidRPr="00597E74" w:rsidR="00BD69E3">
        <w:rPr>
          <w:rFonts w:ascii="Arial" w:hAnsi="Arial" w:eastAsia="Arial" w:cs="Arial"/>
          <w:color w:val="000000" w:themeColor="text1"/>
        </w:rPr>
        <w:t xml:space="preserve">strategic plan. The finalised strategy </w:t>
      </w:r>
      <w:r w:rsidRPr="00597E74" w:rsidR="00334161">
        <w:rPr>
          <w:rFonts w:ascii="Arial" w:hAnsi="Arial" w:eastAsia="Arial" w:cs="Arial"/>
          <w:color w:val="000000" w:themeColor="text1"/>
        </w:rPr>
        <w:t xml:space="preserve">– High Performing Students’ Union - </w:t>
      </w:r>
      <w:r w:rsidRPr="00597E74" w:rsidR="00D80907">
        <w:rPr>
          <w:rFonts w:ascii="Arial" w:hAnsi="Arial" w:eastAsia="Arial" w:cs="Arial"/>
          <w:color w:val="000000" w:themeColor="text1"/>
        </w:rPr>
        <w:t xml:space="preserve">takes into </w:t>
      </w:r>
      <w:r w:rsidRPr="00597E74" w:rsidR="00334161">
        <w:rPr>
          <w:rFonts w:ascii="Arial" w:hAnsi="Arial" w:eastAsia="Arial" w:cs="Arial"/>
          <w:color w:val="000000" w:themeColor="text1"/>
        </w:rPr>
        <w:t>account the following</w:t>
      </w:r>
      <w:r w:rsidRPr="00597E74" w:rsidR="003B4A50">
        <w:rPr>
          <w:rFonts w:ascii="Arial" w:hAnsi="Arial" w:eastAsia="Arial" w:cs="Arial"/>
          <w:color w:val="000000" w:themeColor="text1"/>
        </w:rPr>
        <w:t xml:space="preserve"> context</w:t>
      </w:r>
      <w:r w:rsidRPr="00597E74" w:rsidR="00334161">
        <w:rPr>
          <w:rFonts w:ascii="Arial" w:hAnsi="Arial" w:eastAsia="Arial" w:cs="Arial"/>
          <w:color w:val="000000" w:themeColor="text1"/>
        </w:rPr>
        <w:t>: -</w:t>
      </w:r>
      <w:r w:rsidRPr="00597E74" w:rsidR="00BD69E3">
        <w:rPr>
          <w:rFonts w:ascii="Arial" w:hAnsi="Arial" w:eastAsia="Arial" w:cs="Arial"/>
          <w:color w:val="000000" w:themeColor="text1"/>
        </w:rPr>
        <w:t xml:space="preserve"> </w:t>
      </w:r>
    </w:p>
    <w:p w:rsidRPr="00597E74" w:rsidR="00B5635C" w:rsidP="009D332A" w:rsidRDefault="00B5635C" w14:paraId="15F4B7EB" w14:textId="1CA373CC">
      <w:pPr>
        <w:spacing w:after="0" w:line="276" w:lineRule="auto"/>
        <w:jc w:val="both"/>
        <w:rPr>
          <w:rFonts w:ascii="Arial" w:hAnsi="Arial" w:eastAsia="Arial" w:cs="Arial"/>
          <w:color w:val="000000" w:themeColor="text1"/>
        </w:rPr>
      </w:pPr>
    </w:p>
    <w:p w:rsidRPr="00597E74" w:rsidR="00D80907" w:rsidP="00D80907" w:rsidRDefault="00334161" w14:paraId="09E833CF" w14:textId="4E93FF91">
      <w:pPr>
        <w:pStyle w:val="ListParagraph"/>
        <w:numPr>
          <w:ilvl w:val="0"/>
          <w:numId w:val="9"/>
        </w:num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University</w:t>
      </w:r>
      <w:r w:rsidRPr="00597E74" w:rsidR="00D80907">
        <w:rPr>
          <w:rFonts w:ascii="Arial" w:hAnsi="Arial" w:eastAsia="Arial" w:cs="Arial"/>
          <w:color w:val="000000" w:themeColor="text1"/>
        </w:rPr>
        <w:t xml:space="preserve"> </w:t>
      </w:r>
      <w:r w:rsidRPr="00597E74">
        <w:rPr>
          <w:rFonts w:ascii="Arial" w:hAnsi="Arial" w:eastAsia="Arial" w:cs="Arial"/>
          <w:color w:val="000000" w:themeColor="text1"/>
        </w:rPr>
        <w:t>has recently</w:t>
      </w:r>
      <w:r w:rsidRPr="00597E74" w:rsidR="00D80907">
        <w:rPr>
          <w:rFonts w:ascii="Arial" w:hAnsi="Arial" w:eastAsia="Arial" w:cs="Arial"/>
          <w:color w:val="000000" w:themeColor="text1"/>
        </w:rPr>
        <w:t xml:space="preserve"> defin</w:t>
      </w:r>
      <w:r w:rsidRPr="00597E74">
        <w:rPr>
          <w:rFonts w:ascii="Arial" w:hAnsi="Arial" w:eastAsia="Arial" w:cs="Arial"/>
          <w:color w:val="000000" w:themeColor="text1"/>
        </w:rPr>
        <w:t>ed</w:t>
      </w:r>
      <w:r w:rsidRPr="00597E74" w:rsidR="00D80907">
        <w:rPr>
          <w:rFonts w:ascii="Arial" w:hAnsi="Arial" w:eastAsia="Arial" w:cs="Arial"/>
          <w:color w:val="000000" w:themeColor="text1"/>
        </w:rPr>
        <w:t xml:space="preserve"> its vision for the next 20 years</w:t>
      </w:r>
      <w:r w:rsidRPr="00597E74">
        <w:rPr>
          <w:rFonts w:ascii="Arial" w:hAnsi="Arial" w:eastAsia="Arial" w:cs="Arial"/>
          <w:color w:val="000000" w:themeColor="text1"/>
        </w:rPr>
        <w:t>, with which the Union</w:t>
      </w:r>
      <w:r w:rsidRPr="00597E74" w:rsidR="00045B54">
        <w:rPr>
          <w:rFonts w:ascii="Arial" w:hAnsi="Arial" w:eastAsia="Arial" w:cs="Arial"/>
          <w:color w:val="000000" w:themeColor="text1"/>
        </w:rPr>
        <w:t xml:space="preserve"> needs to be coherent</w:t>
      </w:r>
    </w:p>
    <w:p w:rsidRPr="00597E74" w:rsidR="00045B54" w:rsidP="00045B54" w:rsidRDefault="00045B54" w14:paraId="29B31F19" w14:textId="2A56D413">
      <w:pPr>
        <w:pStyle w:val="ListParagraph"/>
        <w:numPr>
          <w:ilvl w:val="0"/>
          <w:numId w:val="9"/>
        </w:num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University continues to expand their international and postgraduate student intake</w:t>
      </w:r>
    </w:p>
    <w:p w:rsidRPr="00597E74" w:rsidR="00296573" w:rsidP="00BC6E74" w:rsidRDefault="00296573" w14:paraId="42127F84" w14:textId="7D44ED02">
      <w:pPr>
        <w:pStyle w:val="ListParagraph"/>
        <w:numPr>
          <w:ilvl w:val="0"/>
          <w:numId w:val="9"/>
        </w:num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University is also developing and shaping a new campus experience at White City</w:t>
      </w:r>
    </w:p>
    <w:p w:rsidRPr="00597E74" w:rsidR="00CF5137" w:rsidP="00CF5137" w:rsidRDefault="00CF5137" w14:paraId="6CF461B4" w14:textId="7E356C06">
      <w:pPr>
        <w:pStyle w:val="ListParagraph"/>
        <w:numPr>
          <w:ilvl w:val="0"/>
          <w:numId w:val="9"/>
        </w:num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Union will need to interact with a new political climate following a General Election</w:t>
      </w:r>
    </w:p>
    <w:p w:rsidRPr="00597E74" w:rsidR="009D332A" w:rsidP="007C5EB6" w:rsidRDefault="009D332A" w14:paraId="60632347" w14:textId="77777777">
      <w:pPr>
        <w:spacing w:after="0" w:line="276" w:lineRule="auto"/>
        <w:jc w:val="both"/>
        <w:rPr>
          <w:rFonts w:ascii="Arial" w:hAnsi="Arial" w:eastAsia="Arial" w:cs="Arial"/>
          <w:color w:val="000000" w:themeColor="text1"/>
        </w:rPr>
      </w:pPr>
    </w:p>
    <w:p w:rsidRPr="00597E74" w:rsidR="00DC52B7" w:rsidP="007C5EB6" w:rsidRDefault="00CF5137" w14:paraId="6BD0506E" w14:textId="596353B3">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Our new strategy comes with </w:t>
      </w:r>
      <w:r w:rsidRPr="00597E74" w:rsidR="0C9D63E0">
        <w:rPr>
          <w:rFonts w:ascii="Arial" w:hAnsi="Arial" w:eastAsia="Arial" w:cs="Arial"/>
          <w:color w:val="000000" w:themeColor="text1"/>
        </w:rPr>
        <w:t>a new mission statement:</w:t>
      </w:r>
    </w:p>
    <w:p w:rsidRPr="00597E74" w:rsidR="00FA027F" w:rsidP="007C5EB6" w:rsidRDefault="00FA027F" w14:paraId="6D4FDE73" w14:textId="77777777">
      <w:pPr>
        <w:spacing w:after="0" w:line="276" w:lineRule="auto"/>
        <w:jc w:val="both"/>
        <w:rPr>
          <w:rFonts w:ascii="Arial" w:hAnsi="Arial" w:eastAsia="Arial" w:cs="Arial"/>
          <w:color w:val="000000" w:themeColor="text1"/>
        </w:rPr>
      </w:pPr>
    </w:p>
    <w:p w:rsidRPr="00597E74" w:rsidR="00FA027F" w:rsidP="00955428" w:rsidRDefault="00955428" w14:paraId="3719654A" w14:textId="2CAB8AAD">
      <w:pPr>
        <w:spacing w:after="0" w:line="276" w:lineRule="auto"/>
        <w:rPr>
          <w:rFonts w:ascii="Arial" w:hAnsi="Arial" w:eastAsia="Arial" w:cs="Arial"/>
          <w:i/>
          <w:iCs/>
          <w:color w:val="000000" w:themeColor="text1"/>
        </w:rPr>
      </w:pPr>
      <w:r w:rsidRPr="00597E74">
        <w:rPr>
          <w:rFonts w:ascii="Arial" w:hAnsi="Arial" w:eastAsia="Arial" w:cs="Arial"/>
          <w:i/>
          <w:iCs/>
          <w:color w:val="000000" w:themeColor="text1"/>
        </w:rPr>
        <w:t>To be a high-performing Students’ Union run by and for students, with exceptional services and people, which positively transforms the lives of all Imperial College Students.</w:t>
      </w:r>
    </w:p>
    <w:p w:rsidRPr="00597E74" w:rsidR="00955428" w:rsidP="00955428" w:rsidRDefault="00955428" w14:paraId="7B55FBD8" w14:textId="77777777">
      <w:pPr>
        <w:spacing w:after="0" w:line="276" w:lineRule="auto"/>
        <w:jc w:val="both"/>
        <w:rPr>
          <w:rFonts w:ascii="Arial" w:hAnsi="Arial" w:eastAsia="Arial" w:cs="Arial"/>
          <w:i/>
          <w:iCs/>
          <w:color w:val="000000" w:themeColor="text1"/>
        </w:rPr>
      </w:pPr>
    </w:p>
    <w:p w:rsidRPr="00597E74" w:rsidR="00DC52B7" w:rsidP="00D123B6" w:rsidRDefault="0C9D63E0" w14:paraId="56EAD0BB" w14:textId="63D680D5">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and a commitment to empowering each and every Imperial student to have the very best experience whilst they are with us.</w:t>
      </w:r>
    </w:p>
    <w:p w:rsidRPr="00597E74" w:rsidR="00FA027F" w:rsidP="00D123B6" w:rsidRDefault="00FA027F" w14:paraId="5EFB46F6" w14:textId="77777777">
      <w:pPr>
        <w:spacing w:after="0" w:line="276" w:lineRule="auto"/>
        <w:jc w:val="both"/>
        <w:rPr>
          <w:rFonts w:ascii="Arial" w:hAnsi="Arial" w:eastAsia="Arial" w:cs="Arial"/>
          <w:color w:val="000000" w:themeColor="text1"/>
        </w:rPr>
      </w:pPr>
    </w:p>
    <w:p w:rsidRPr="00597E74" w:rsidR="00DC52B7" w:rsidP="00D123B6" w:rsidRDefault="0C9D63E0" w14:paraId="0D49E505" w14:textId="3176E73E">
      <w:pPr>
        <w:spacing w:after="0" w:line="276" w:lineRule="auto"/>
        <w:jc w:val="both"/>
        <w:rPr>
          <w:rFonts w:ascii="Arial" w:hAnsi="Arial" w:eastAsia="Arial" w:cs="Arial"/>
          <w:color w:val="000000" w:themeColor="text1"/>
          <w:lang w:val="en-US"/>
        </w:rPr>
      </w:pPr>
      <w:r w:rsidRPr="00597E74">
        <w:rPr>
          <w:rFonts w:ascii="Arial" w:hAnsi="Arial" w:eastAsia="Arial" w:cs="Arial"/>
          <w:color w:val="000000" w:themeColor="text1"/>
        </w:rPr>
        <w:t xml:space="preserve">Our strategy is underpinned by our </w:t>
      </w:r>
      <w:r w:rsidRPr="00597E74" w:rsidR="0074542B">
        <w:rPr>
          <w:rFonts w:ascii="Arial" w:hAnsi="Arial" w:eastAsia="Arial" w:cs="Arial"/>
          <w:b/>
          <w:bCs/>
          <w:color w:val="000000" w:themeColor="text1"/>
        </w:rPr>
        <w:t>values</w:t>
      </w:r>
      <w:r w:rsidRPr="00597E74">
        <w:rPr>
          <w:rFonts w:ascii="Arial" w:hAnsi="Arial" w:eastAsia="Arial" w:cs="Arial"/>
          <w:color w:val="000000" w:themeColor="text1"/>
        </w:rPr>
        <w:t>:</w:t>
      </w:r>
      <w:r w:rsidRPr="00597E74">
        <w:rPr>
          <w:rFonts w:ascii="Arial" w:hAnsi="Arial" w:eastAsia="Arial" w:cs="Arial"/>
          <w:color w:val="000000" w:themeColor="text1"/>
          <w:lang w:val="en-US"/>
        </w:rPr>
        <w:t xml:space="preserve"> </w:t>
      </w:r>
    </w:p>
    <w:p w:rsidRPr="00597E74" w:rsidR="00FA027F" w:rsidP="00D123B6" w:rsidRDefault="00FA027F" w14:paraId="28025E77" w14:textId="77777777">
      <w:pPr>
        <w:spacing w:after="0" w:line="276" w:lineRule="auto"/>
        <w:jc w:val="both"/>
        <w:rPr>
          <w:rFonts w:ascii="Arial" w:hAnsi="Arial" w:eastAsia="Arial" w:cs="Arial"/>
          <w:color w:val="000000" w:themeColor="text1"/>
        </w:rPr>
      </w:pPr>
    </w:p>
    <w:p w:rsidRPr="00597E74" w:rsidR="00DC52B7" w:rsidP="00D123B6" w:rsidRDefault="0074542B" w14:paraId="59884601" w14:textId="6A3614C9">
      <w:pPr>
        <w:pStyle w:val="ListParagraph"/>
        <w:numPr>
          <w:ilvl w:val="0"/>
          <w:numId w:val="4"/>
        </w:numPr>
        <w:spacing w:after="0" w:line="276" w:lineRule="auto"/>
        <w:ind w:left="426"/>
        <w:jc w:val="both"/>
        <w:rPr>
          <w:rFonts w:ascii="Arial" w:hAnsi="Arial" w:eastAsia="Arial" w:cs="Arial"/>
          <w:color w:val="000000" w:themeColor="text1"/>
        </w:rPr>
      </w:pPr>
      <w:r w:rsidRPr="00597E74">
        <w:rPr>
          <w:rFonts w:ascii="Arial" w:hAnsi="Arial" w:eastAsia="Arial" w:cs="Arial"/>
          <w:color w:val="000000" w:themeColor="text1"/>
        </w:rPr>
        <w:t xml:space="preserve">We act with </w:t>
      </w:r>
      <w:r w:rsidRPr="00597E74">
        <w:rPr>
          <w:rFonts w:ascii="Arial" w:hAnsi="Arial" w:eastAsia="Arial" w:cs="Arial"/>
          <w:b/>
          <w:bCs/>
          <w:color w:val="000000" w:themeColor="text1"/>
        </w:rPr>
        <w:t>integrity</w:t>
      </w:r>
      <w:r w:rsidRPr="00597E74" w:rsidR="00D16B8C">
        <w:rPr>
          <w:rFonts w:ascii="Arial" w:hAnsi="Arial" w:eastAsia="Arial" w:cs="Arial"/>
          <w:b/>
          <w:bCs/>
          <w:color w:val="000000" w:themeColor="text1"/>
        </w:rPr>
        <w:t xml:space="preserve">. </w:t>
      </w:r>
      <w:r w:rsidRPr="00597E74" w:rsidR="00D16B8C">
        <w:rPr>
          <w:rFonts w:ascii="Arial" w:hAnsi="Arial" w:eastAsia="Arial" w:cs="Arial"/>
          <w:color w:val="000000" w:themeColor="text1"/>
        </w:rPr>
        <w:t>We should be open and transparent with each other.</w:t>
      </w:r>
    </w:p>
    <w:p w:rsidRPr="00597E74" w:rsidR="0074542B" w:rsidP="00D123B6" w:rsidRDefault="0074542B" w14:paraId="541EA7CB" w14:textId="41B51FE3">
      <w:pPr>
        <w:pStyle w:val="ListParagraph"/>
        <w:numPr>
          <w:ilvl w:val="0"/>
          <w:numId w:val="4"/>
        </w:numPr>
        <w:spacing w:after="0" w:line="276" w:lineRule="auto"/>
        <w:ind w:left="426"/>
        <w:jc w:val="both"/>
        <w:rPr>
          <w:rFonts w:ascii="Arial" w:hAnsi="Arial" w:eastAsia="Arial" w:cs="Arial"/>
          <w:color w:val="000000" w:themeColor="text1"/>
        </w:rPr>
      </w:pPr>
      <w:r w:rsidRPr="00597E74">
        <w:rPr>
          <w:rFonts w:ascii="Arial" w:hAnsi="Arial" w:eastAsia="Arial" w:cs="Arial"/>
          <w:color w:val="000000" w:themeColor="text1"/>
        </w:rPr>
        <w:t xml:space="preserve">We are </w:t>
      </w:r>
      <w:r w:rsidRPr="00597E74">
        <w:rPr>
          <w:rFonts w:ascii="Arial" w:hAnsi="Arial" w:eastAsia="Arial" w:cs="Arial"/>
          <w:b/>
          <w:bCs/>
          <w:color w:val="000000" w:themeColor="text1"/>
        </w:rPr>
        <w:t xml:space="preserve">inclusive </w:t>
      </w:r>
      <w:r w:rsidRPr="00597E74">
        <w:rPr>
          <w:rFonts w:ascii="Arial" w:hAnsi="Arial" w:eastAsia="Arial" w:cs="Arial"/>
          <w:color w:val="000000" w:themeColor="text1"/>
        </w:rPr>
        <w:t>in everything we do</w:t>
      </w:r>
      <w:r w:rsidRPr="00597E74" w:rsidR="00C9127A">
        <w:rPr>
          <w:rFonts w:ascii="Arial" w:hAnsi="Arial" w:eastAsia="Arial" w:cs="Arial"/>
          <w:color w:val="000000" w:themeColor="text1"/>
        </w:rPr>
        <w:t>. We should foster a sense of understanding and mutual respect</w:t>
      </w:r>
      <w:r w:rsidRPr="00597E74" w:rsidR="00D16B8C">
        <w:rPr>
          <w:rFonts w:ascii="Arial" w:hAnsi="Arial" w:eastAsia="Arial" w:cs="Arial"/>
          <w:color w:val="000000" w:themeColor="text1"/>
        </w:rPr>
        <w:t xml:space="preserve"> amongst the whole student body. </w:t>
      </w:r>
    </w:p>
    <w:p w:rsidRPr="00597E74" w:rsidR="0074542B" w:rsidP="00D123B6" w:rsidRDefault="00674AF5" w14:paraId="0EA82DC2" w14:textId="078E1397">
      <w:pPr>
        <w:pStyle w:val="ListParagraph"/>
        <w:numPr>
          <w:ilvl w:val="0"/>
          <w:numId w:val="4"/>
        </w:numPr>
        <w:spacing w:after="0" w:line="276" w:lineRule="auto"/>
        <w:ind w:left="426"/>
        <w:jc w:val="both"/>
        <w:rPr>
          <w:rFonts w:ascii="Arial" w:hAnsi="Arial" w:eastAsia="Arial" w:cs="Arial"/>
          <w:color w:val="000000" w:themeColor="text1"/>
        </w:rPr>
      </w:pPr>
      <w:r w:rsidRPr="00597E74">
        <w:rPr>
          <w:rFonts w:ascii="Arial" w:hAnsi="Arial" w:eastAsia="Arial" w:cs="Arial"/>
          <w:color w:val="000000" w:themeColor="text1"/>
        </w:rPr>
        <w:t xml:space="preserve">We are </w:t>
      </w:r>
      <w:r w:rsidRPr="00597E74">
        <w:rPr>
          <w:rFonts w:ascii="Arial" w:hAnsi="Arial" w:eastAsia="Arial" w:cs="Arial"/>
          <w:b/>
          <w:bCs/>
          <w:color w:val="000000" w:themeColor="text1"/>
        </w:rPr>
        <w:t xml:space="preserve">innovative </w:t>
      </w:r>
      <w:r w:rsidRPr="00597E74">
        <w:rPr>
          <w:rFonts w:ascii="Arial" w:hAnsi="Arial" w:eastAsia="Arial" w:cs="Arial"/>
          <w:color w:val="000000" w:themeColor="text1"/>
        </w:rPr>
        <w:t>in our approach</w:t>
      </w:r>
      <w:r w:rsidRPr="00597E74" w:rsidR="00F3411E">
        <w:rPr>
          <w:rFonts w:ascii="Arial" w:hAnsi="Arial" w:eastAsia="Arial" w:cs="Arial"/>
          <w:color w:val="000000" w:themeColor="text1"/>
        </w:rPr>
        <w:t>. We should be bold and forward thinking</w:t>
      </w:r>
      <w:r w:rsidRPr="00597E74" w:rsidR="00D16B8C">
        <w:rPr>
          <w:rFonts w:ascii="Arial" w:hAnsi="Arial" w:eastAsia="Arial" w:cs="Arial"/>
          <w:color w:val="000000" w:themeColor="text1"/>
        </w:rPr>
        <w:t>.</w:t>
      </w:r>
    </w:p>
    <w:p w:rsidRPr="00597E74" w:rsidR="00FA027F" w:rsidP="00D123B6" w:rsidRDefault="00FA027F" w14:paraId="2E34C931" w14:textId="77777777">
      <w:pPr>
        <w:spacing w:after="0" w:line="276" w:lineRule="auto"/>
        <w:jc w:val="both"/>
        <w:rPr>
          <w:rFonts w:ascii="Arial" w:hAnsi="Arial" w:eastAsia="Arial" w:cs="Arial"/>
          <w:color w:val="000000" w:themeColor="text1"/>
        </w:rPr>
      </w:pPr>
    </w:p>
    <w:p w:rsidRPr="00597E74" w:rsidR="00F43D69" w:rsidP="00F43D69" w:rsidRDefault="00F43D69" w14:paraId="61A2AAD9" w14:textId="56723A3C">
      <w:pPr>
        <w:spacing w:after="0" w:line="240" w:lineRule="exact"/>
        <w:jc w:val="both"/>
        <w:rPr>
          <w:rFonts w:ascii="Arial" w:hAnsi="Arial" w:cs="Arial" w:eastAsiaTheme="minorEastAsia"/>
          <w:color w:val="000000" w:themeColor="text1"/>
        </w:rPr>
      </w:pPr>
      <w:r w:rsidRPr="00597E74">
        <w:rPr>
          <w:rFonts w:ascii="Arial" w:hAnsi="Arial" w:cs="Arial" w:eastAsiaTheme="minorEastAsia"/>
          <w:color w:val="000000" w:themeColor="text1"/>
        </w:rPr>
        <w:t xml:space="preserve">And we’ve broken </w:t>
      </w:r>
      <w:r w:rsidR="00A750BF">
        <w:rPr>
          <w:rFonts w:ascii="Arial" w:hAnsi="Arial" w:cs="Arial" w:eastAsiaTheme="minorEastAsia"/>
          <w:color w:val="000000" w:themeColor="text1"/>
        </w:rPr>
        <w:t xml:space="preserve">down </w:t>
      </w:r>
      <w:r w:rsidRPr="00597E74">
        <w:rPr>
          <w:rFonts w:ascii="Arial" w:hAnsi="Arial" w:cs="Arial" w:eastAsiaTheme="minorEastAsia"/>
          <w:color w:val="000000" w:themeColor="text1"/>
        </w:rPr>
        <w:t xml:space="preserve">our strategy </w:t>
      </w:r>
      <w:r w:rsidRPr="00597E74">
        <w:rPr>
          <w:rFonts w:ascii="Arial" w:hAnsi="Arial" w:cs="Arial"/>
        </w:rPr>
        <w:t xml:space="preserve">into three high level </w:t>
      </w:r>
      <w:r w:rsidRPr="00597E74" w:rsidR="00BF54EF">
        <w:rPr>
          <w:rFonts w:ascii="Arial" w:hAnsi="Arial" w:cs="Arial"/>
        </w:rPr>
        <w:t>goals: -</w:t>
      </w:r>
    </w:p>
    <w:p w:rsidRPr="00597E74" w:rsidR="00F43D69" w:rsidP="00F43D69" w:rsidRDefault="00F43D69" w14:paraId="36A58BB2" w14:textId="77777777">
      <w:pPr>
        <w:jc w:val="both"/>
        <w:rPr>
          <w:rFonts w:ascii="Arial" w:hAnsi="Arial" w:cs="Arial"/>
          <w:b/>
          <w:bCs/>
        </w:rPr>
      </w:pPr>
    </w:p>
    <w:p w:rsidRPr="00597E74" w:rsidR="00F43D69" w:rsidP="00F43D69" w:rsidRDefault="00F43D69" w14:paraId="30DE88E0" w14:textId="7BBBE747">
      <w:pPr>
        <w:jc w:val="both"/>
        <w:rPr>
          <w:rFonts w:ascii="Arial" w:hAnsi="Arial" w:cs="Arial"/>
          <w:b/>
          <w:bCs/>
        </w:rPr>
      </w:pPr>
      <w:r w:rsidRPr="00597E74">
        <w:rPr>
          <w:rFonts w:ascii="Arial" w:hAnsi="Arial" w:cs="Arial"/>
          <w:b/>
          <w:bCs/>
        </w:rPr>
        <w:t>Goal 1: Effective Advocacy and Influence</w:t>
      </w:r>
    </w:p>
    <w:p w:rsidRPr="00597E74" w:rsidR="00F43D69" w:rsidP="00F43D69" w:rsidRDefault="00F43D69" w14:paraId="207C5510" w14:textId="7AF1FF5D">
      <w:pPr>
        <w:jc w:val="both"/>
        <w:rPr>
          <w:rFonts w:ascii="Arial" w:hAnsi="Arial" w:cs="Arial"/>
          <w:b/>
          <w:bCs/>
        </w:rPr>
      </w:pPr>
      <w:r w:rsidRPr="00597E74">
        <w:rPr>
          <w:rFonts w:ascii="Arial" w:hAnsi="Arial" w:cs="Arial"/>
        </w:rPr>
        <w:br/>
      </w:r>
      <w:r w:rsidRPr="00597E74">
        <w:rPr>
          <w:rFonts w:ascii="Arial" w:hAnsi="Arial" w:cs="Arial"/>
        </w:rPr>
        <w:t xml:space="preserve">We must ensure meaningful collaboration with the College that clearly acknowledges students as partners in their education and wider, holistic student experience. The Union must be the trusted voice of all Imperial students, and therefore needs to be representative of the student body, have expertise in student views and student experience, and be effective at channelling student input into meaningful change. </w:t>
      </w:r>
    </w:p>
    <w:tbl>
      <w:tblPr>
        <w:tblStyle w:val="TableGrid"/>
        <w:tblW w:w="9918" w:type="dxa"/>
        <w:tblLook w:val="04A0" w:firstRow="1" w:lastRow="0" w:firstColumn="1" w:lastColumn="0" w:noHBand="0" w:noVBand="1"/>
      </w:tblPr>
      <w:tblGrid>
        <w:gridCol w:w="3309"/>
        <w:gridCol w:w="6609"/>
      </w:tblGrid>
      <w:tr w:rsidRPr="00597E74" w:rsidR="00F43D69" w:rsidTr="00BC6E74" w14:paraId="3E63F790" w14:textId="77777777">
        <w:trPr>
          <w:trHeight w:val="242"/>
        </w:trPr>
        <w:tc>
          <w:tcPr>
            <w:tcW w:w="3309" w:type="dxa"/>
          </w:tcPr>
          <w:p w:rsidRPr="00597E74" w:rsidR="00F43D69" w:rsidP="00BC6E74" w:rsidRDefault="00F43D69" w14:paraId="5CD80E71" w14:textId="77777777">
            <w:pPr>
              <w:jc w:val="both"/>
              <w:rPr>
                <w:rFonts w:ascii="Arial" w:hAnsi="Arial" w:cs="Arial"/>
              </w:rPr>
            </w:pPr>
            <w:r w:rsidRPr="00597E74">
              <w:rPr>
                <w:rFonts w:ascii="Arial" w:hAnsi="Arial" w:cs="Arial"/>
              </w:rPr>
              <w:t>Goal</w:t>
            </w:r>
          </w:p>
        </w:tc>
        <w:tc>
          <w:tcPr>
            <w:tcW w:w="6609" w:type="dxa"/>
          </w:tcPr>
          <w:p w:rsidRPr="00597E74" w:rsidR="00F43D69" w:rsidP="00BC6E74" w:rsidRDefault="00F43D69" w14:paraId="67AEF7C4" w14:textId="77777777">
            <w:pPr>
              <w:jc w:val="both"/>
              <w:rPr>
                <w:rFonts w:ascii="Arial" w:hAnsi="Arial" w:cs="Arial"/>
              </w:rPr>
            </w:pPr>
            <w:r w:rsidRPr="00597E74">
              <w:rPr>
                <w:rFonts w:ascii="Arial" w:hAnsi="Arial" w:cs="Arial"/>
              </w:rPr>
              <w:t>Themes</w:t>
            </w:r>
          </w:p>
        </w:tc>
      </w:tr>
      <w:tr w:rsidRPr="00597E74" w:rsidR="00F43D69" w:rsidTr="00BC6E74" w14:paraId="0D868306" w14:textId="77777777">
        <w:trPr>
          <w:trHeight w:val="710"/>
        </w:trPr>
        <w:tc>
          <w:tcPr>
            <w:tcW w:w="3309" w:type="dxa"/>
            <w:vMerge w:val="restart"/>
          </w:tcPr>
          <w:p w:rsidRPr="00597E74" w:rsidR="00F43D69" w:rsidP="00BC6E74" w:rsidRDefault="00F43D69" w14:paraId="1C1D3598" w14:textId="77777777">
            <w:pPr>
              <w:jc w:val="both"/>
              <w:rPr>
                <w:rFonts w:ascii="Arial" w:hAnsi="Arial" w:cs="Arial"/>
                <w:b/>
                <w:bCs/>
              </w:rPr>
            </w:pPr>
            <w:r w:rsidRPr="00597E74">
              <w:rPr>
                <w:rFonts w:ascii="Arial" w:hAnsi="Arial" w:cs="Arial"/>
                <w:b/>
                <w:bCs/>
              </w:rPr>
              <w:t xml:space="preserve">To be an effective influence and advocate for all students </w:t>
            </w:r>
          </w:p>
          <w:p w:rsidRPr="00597E74" w:rsidR="00F43D69" w:rsidP="00BC6E74" w:rsidRDefault="00F43D69" w14:paraId="279DB960" w14:textId="77777777">
            <w:pPr>
              <w:jc w:val="both"/>
              <w:rPr>
                <w:rFonts w:ascii="Arial" w:hAnsi="Arial" w:cs="Arial"/>
              </w:rPr>
            </w:pPr>
          </w:p>
        </w:tc>
        <w:tc>
          <w:tcPr>
            <w:tcW w:w="6609" w:type="dxa"/>
          </w:tcPr>
          <w:p w:rsidRPr="00597E74" w:rsidR="00F43D69" w:rsidP="00BC6E74" w:rsidRDefault="00F43D69" w14:paraId="68DD5158" w14:textId="77777777">
            <w:pPr>
              <w:jc w:val="both"/>
              <w:rPr>
                <w:rFonts w:ascii="Arial" w:hAnsi="Arial" w:cs="Arial"/>
              </w:rPr>
            </w:pPr>
            <w:r w:rsidRPr="00597E74">
              <w:rPr>
                <w:rFonts w:ascii="Arial" w:hAnsi="Arial" w:eastAsia="Times New Roman" w:cs="Arial"/>
                <w:lang w:eastAsia="en-GB"/>
              </w:rPr>
              <w:t xml:space="preserve">Developing a representation framework that enable effective advocacy on education, community, liberation, and customer/user service issues for all students at Imperial. </w:t>
            </w:r>
          </w:p>
        </w:tc>
      </w:tr>
      <w:tr w:rsidRPr="00597E74" w:rsidR="00F43D69" w:rsidTr="00BC6E74" w14:paraId="60D356B1" w14:textId="77777777">
        <w:trPr>
          <w:trHeight w:val="710"/>
        </w:trPr>
        <w:tc>
          <w:tcPr>
            <w:tcW w:w="3309" w:type="dxa"/>
            <w:vMerge/>
          </w:tcPr>
          <w:p w:rsidRPr="00597E74" w:rsidR="00F43D69" w:rsidP="00BC6E74" w:rsidRDefault="00F43D69" w14:paraId="7C5D3FCA" w14:textId="77777777">
            <w:pPr>
              <w:jc w:val="both"/>
              <w:rPr>
                <w:rFonts w:ascii="Arial" w:hAnsi="Arial" w:cs="Arial"/>
                <w:b/>
                <w:bCs/>
              </w:rPr>
            </w:pPr>
          </w:p>
        </w:tc>
        <w:tc>
          <w:tcPr>
            <w:tcW w:w="6609" w:type="dxa"/>
          </w:tcPr>
          <w:p w:rsidRPr="00597E74" w:rsidR="00F43D69" w:rsidP="00BC6E74" w:rsidRDefault="00F43D69" w14:paraId="20651495" w14:textId="031460FD">
            <w:pPr>
              <w:jc w:val="both"/>
              <w:rPr>
                <w:rFonts w:ascii="Arial" w:hAnsi="Arial" w:eastAsia="Times New Roman" w:cs="Arial"/>
                <w:lang w:eastAsia="en-GB"/>
              </w:rPr>
            </w:pPr>
            <w:r w:rsidRPr="00597E74">
              <w:rPr>
                <w:rFonts w:ascii="Arial" w:hAnsi="Arial" w:eastAsia="Times New Roman" w:cs="Arial"/>
                <w:lang w:eastAsia="en-GB"/>
              </w:rPr>
              <w:t xml:space="preserve">Facilitating effective faculty-level and campus-level representation to support transformational student experience across the whole of the </w:t>
            </w:r>
            <w:r w:rsidR="00DD18D5">
              <w:rPr>
                <w:rFonts w:ascii="Arial" w:hAnsi="Arial" w:eastAsia="Times New Roman" w:cs="Arial"/>
                <w:lang w:eastAsia="en-GB"/>
              </w:rPr>
              <w:t>University</w:t>
            </w:r>
          </w:p>
        </w:tc>
      </w:tr>
      <w:tr w:rsidRPr="00597E74" w:rsidR="00F43D69" w:rsidTr="00BC6E74" w14:paraId="4A3E2BA3" w14:textId="77777777">
        <w:trPr>
          <w:trHeight w:val="627"/>
        </w:trPr>
        <w:tc>
          <w:tcPr>
            <w:tcW w:w="3309" w:type="dxa"/>
            <w:vMerge/>
          </w:tcPr>
          <w:p w:rsidRPr="00597E74" w:rsidR="00F43D69" w:rsidP="00BC6E74" w:rsidRDefault="00F43D69" w14:paraId="26B1B7D8" w14:textId="77777777">
            <w:pPr>
              <w:jc w:val="both"/>
              <w:rPr>
                <w:rFonts w:ascii="Arial" w:hAnsi="Arial" w:cs="Arial"/>
              </w:rPr>
            </w:pPr>
          </w:p>
        </w:tc>
        <w:tc>
          <w:tcPr>
            <w:tcW w:w="6609" w:type="dxa"/>
          </w:tcPr>
          <w:p w:rsidRPr="00597E74" w:rsidR="00F43D69" w:rsidP="00BC6E74" w:rsidRDefault="00F43D69" w14:paraId="0AE69065" w14:textId="7A9909D2">
            <w:pPr>
              <w:jc w:val="both"/>
              <w:rPr>
                <w:rFonts w:ascii="Arial" w:hAnsi="Arial" w:cs="Arial"/>
                <w:lang w:eastAsia="en-GB"/>
              </w:rPr>
            </w:pPr>
            <w:r w:rsidRPr="00597E74">
              <w:rPr>
                <w:rFonts w:ascii="Arial" w:hAnsi="Arial" w:eastAsia="Times New Roman" w:cs="Arial"/>
                <w:lang w:eastAsia="en-GB"/>
              </w:rPr>
              <w:t xml:space="preserve">Empowering all representatives from across the entire institution to make positive changes in their roles both locally, at a </w:t>
            </w:r>
            <w:r w:rsidR="00DD18D5">
              <w:rPr>
                <w:rFonts w:ascii="Arial" w:hAnsi="Arial" w:eastAsia="Times New Roman" w:cs="Arial"/>
                <w:lang w:eastAsia="en-GB"/>
              </w:rPr>
              <w:t>University</w:t>
            </w:r>
            <w:r w:rsidRPr="00597E74">
              <w:rPr>
                <w:rFonts w:ascii="Arial" w:hAnsi="Arial" w:eastAsia="Times New Roman" w:cs="Arial"/>
                <w:lang w:eastAsia="en-GB"/>
              </w:rPr>
              <w:t xml:space="preserve"> level, and wider. </w:t>
            </w:r>
          </w:p>
        </w:tc>
      </w:tr>
      <w:tr w:rsidRPr="00597E74" w:rsidR="00F43D69" w:rsidTr="00BC6E74" w14:paraId="4169713E" w14:textId="77777777">
        <w:trPr>
          <w:trHeight w:val="626"/>
        </w:trPr>
        <w:tc>
          <w:tcPr>
            <w:tcW w:w="3309" w:type="dxa"/>
            <w:vMerge/>
          </w:tcPr>
          <w:p w:rsidRPr="00597E74" w:rsidR="00F43D69" w:rsidP="00BC6E74" w:rsidRDefault="00F43D69" w14:paraId="4E1CE7DA" w14:textId="77777777">
            <w:pPr>
              <w:jc w:val="both"/>
              <w:rPr>
                <w:rFonts w:ascii="Arial" w:hAnsi="Arial" w:cs="Arial"/>
              </w:rPr>
            </w:pPr>
          </w:p>
        </w:tc>
        <w:tc>
          <w:tcPr>
            <w:tcW w:w="6609" w:type="dxa"/>
          </w:tcPr>
          <w:p w:rsidRPr="00597E74" w:rsidR="00F43D69" w:rsidP="00BC6E74" w:rsidRDefault="00F43D69" w14:paraId="45F775A7" w14:textId="77777777">
            <w:pPr>
              <w:jc w:val="both"/>
              <w:rPr>
                <w:rFonts w:ascii="Arial" w:hAnsi="Arial" w:eastAsia="Times New Roman" w:cs="Arial"/>
                <w:lang w:eastAsia="en-GB"/>
              </w:rPr>
            </w:pPr>
            <w:r w:rsidRPr="00597E74">
              <w:rPr>
                <w:rFonts w:ascii="Arial" w:hAnsi="Arial" w:eastAsia="Times New Roman" w:cs="Arial"/>
                <w:lang w:eastAsia="en-GB"/>
              </w:rPr>
              <w:t>Representing students and supporting elected student leaders to make positive changes to academic policies and practices across the institution, including assessment and feedback and workload.</w:t>
            </w:r>
          </w:p>
        </w:tc>
      </w:tr>
      <w:tr w:rsidRPr="00597E74" w:rsidR="00F43D69" w:rsidTr="00BC6E74" w14:paraId="1C297DB9" w14:textId="77777777">
        <w:trPr>
          <w:trHeight w:val="481"/>
        </w:trPr>
        <w:tc>
          <w:tcPr>
            <w:tcW w:w="3309" w:type="dxa"/>
            <w:vMerge/>
          </w:tcPr>
          <w:p w:rsidRPr="00597E74" w:rsidR="00F43D69" w:rsidP="00BC6E74" w:rsidRDefault="00F43D69" w14:paraId="052A2EBE" w14:textId="77777777">
            <w:pPr>
              <w:jc w:val="both"/>
              <w:rPr>
                <w:rFonts w:ascii="Arial" w:hAnsi="Arial" w:cs="Arial"/>
              </w:rPr>
            </w:pPr>
          </w:p>
        </w:tc>
        <w:tc>
          <w:tcPr>
            <w:tcW w:w="6609" w:type="dxa"/>
          </w:tcPr>
          <w:p w:rsidRPr="00597E74" w:rsidR="00F43D69" w:rsidP="00BC6E74" w:rsidRDefault="00F43D69" w14:paraId="3E4FF2FC" w14:textId="77777777">
            <w:pPr>
              <w:jc w:val="both"/>
              <w:rPr>
                <w:rFonts w:ascii="Arial" w:hAnsi="Arial" w:cs="Arial"/>
              </w:rPr>
            </w:pPr>
            <w:r w:rsidRPr="00597E74">
              <w:rPr>
                <w:rFonts w:ascii="Arial" w:hAnsi="Arial" w:cs="Arial"/>
                <w:lang w:eastAsia="en-GB"/>
              </w:rPr>
              <w:t>Delivering a high impact and coherent research programme positioning the Union as experts on Imperial students, and the student experience more generally.</w:t>
            </w:r>
          </w:p>
        </w:tc>
      </w:tr>
      <w:tr w:rsidRPr="00597E74" w:rsidR="00F43D69" w:rsidTr="00BC6E74" w14:paraId="65E6CE60" w14:textId="77777777">
        <w:trPr>
          <w:trHeight w:val="599"/>
        </w:trPr>
        <w:tc>
          <w:tcPr>
            <w:tcW w:w="3309" w:type="dxa"/>
            <w:vMerge/>
          </w:tcPr>
          <w:p w:rsidRPr="00597E74" w:rsidR="00F43D69" w:rsidP="00BC6E74" w:rsidRDefault="00F43D69" w14:paraId="7EC8E351" w14:textId="77777777">
            <w:pPr>
              <w:jc w:val="both"/>
              <w:rPr>
                <w:rFonts w:ascii="Arial" w:hAnsi="Arial" w:cs="Arial"/>
              </w:rPr>
            </w:pPr>
          </w:p>
        </w:tc>
        <w:tc>
          <w:tcPr>
            <w:tcW w:w="6609" w:type="dxa"/>
          </w:tcPr>
          <w:p w:rsidRPr="00597E74" w:rsidR="00F43D69" w:rsidP="00BC6E74" w:rsidRDefault="00F43D69" w14:paraId="7BC594B5" w14:textId="292A75F4">
            <w:pPr>
              <w:jc w:val="both"/>
              <w:rPr>
                <w:rFonts w:ascii="Arial" w:hAnsi="Arial" w:cs="Arial"/>
                <w:lang w:eastAsia="en-GB"/>
              </w:rPr>
            </w:pPr>
            <w:r w:rsidRPr="00597E74">
              <w:rPr>
                <w:rFonts w:ascii="Arial" w:hAnsi="Arial" w:cs="Arial"/>
                <w:lang w:eastAsia="en-GB"/>
              </w:rPr>
              <w:t xml:space="preserve">Developing a policy strategy that focuses policy objectives to create change and shape the agenda in </w:t>
            </w:r>
            <w:r w:rsidR="00DD18D5">
              <w:rPr>
                <w:rFonts w:ascii="Arial" w:hAnsi="Arial" w:cs="Arial"/>
                <w:lang w:eastAsia="en-GB"/>
              </w:rPr>
              <w:t>the University</w:t>
            </w:r>
            <w:r w:rsidRPr="00597E74">
              <w:rPr>
                <w:rFonts w:ascii="Arial" w:hAnsi="Arial" w:cs="Arial"/>
                <w:lang w:eastAsia="en-GB"/>
              </w:rPr>
              <w:t>, London, nationally, and globally.</w:t>
            </w:r>
          </w:p>
        </w:tc>
      </w:tr>
      <w:tr w:rsidRPr="00597E74" w:rsidR="00F43D69" w:rsidTr="00BC6E74" w14:paraId="4D2246E1" w14:textId="77777777">
        <w:trPr>
          <w:trHeight w:val="309"/>
        </w:trPr>
        <w:tc>
          <w:tcPr>
            <w:tcW w:w="3309" w:type="dxa"/>
            <w:vMerge/>
          </w:tcPr>
          <w:p w:rsidRPr="00597E74" w:rsidR="00F43D69" w:rsidP="00BC6E74" w:rsidRDefault="00F43D69" w14:paraId="628824FF" w14:textId="77777777">
            <w:pPr>
              <w:jc w:val="both"/>
              <w:rPr>
                <w:rFonts w:ascii="Arial" w:hAnsi="Arial" w:cs="Arial"/>
              </w:rPr>
            </w:pPr>
          </w:p>
        </w:tc>
        <w:tc>
          <w:tcPr>
            <w:tcW w:w="6609" w:type="dxa"/>
          </w:tcPr>
          <w:p w:rsidRPr="00597E74" w:rsidR="00F43D69" w:rsidP="00BC6E74" w:rsidRDefault="00F43D69" w14:paraId="1C002899" w14:textId="77777777">
            <w:pPr>
              <w:jc w:val="both"/>
              <w:rPr>
                <w:rFonts w:ascii="Arial" w:hAnsi="Arial" w:cs="Arial"/>
                <w:lang w:eastAsia="en-GB"/>
              </w:rPr>
            </w:pPr>
            <w:r w:rsidRPr="00597E74">
              <w:rPr>
                <w:rFonts w:ascii="Arial" w:hAnsi="Arial" w:cs="Arial"/>
                <w:lang w:eastAsia="en-GB"/>
              </w:rPr>
              <w:t>Empowering student-led campaigns to deliver on their objectives.</w:t>
            </w:r>
          </w:p>
        </w:tc>
      </w:tr>
      <w:tr w:rsidRPr="00597E74" w:rsidR="00F43D69" w:rsidTr="00BC6E74" w14:paraId="33ED7198" w14:textId="77777777">
        <w:trPr>
          <w:trHeight w:val="308"/>
        </w:trPr>
        <w:tc>
          <w:tcPr>
            <w:tcW w:w="3309" w:type="dxa"/>
            <w:vMerge/>
          </w:tcPr>
          <w:p w:rsidRPr="00597E74" w:rsidR="00F43D69" w:rsidP="00BC6E74" w:rsidRDefault="00F43D69" w14:paraId="370602A6" w14:textId="77777777">
            <w:pPr>
              <w:jc w:val="both"/>
              <w:rPr>
                <w:rFonts w:ascii="Arial" w:hAnsi="Arial" w:cs="Arial"/>
              </w:rPr>
            </w:pPr>
          </w:p>
        </w:tc>
        <w:tc>
          <w:tcPr>
            <w:tcW w:w="6609" w:type="dxa"/>
          </w:tcPr>
          <w:p w:rsidRPr="00597E74" w:rsidR="00F43D69" w:rsidP="00BC6E74" w:rsidRDefault="00F43D69" w14:paraId="7CA07D22" w14:textId="77777777">
            <w:pPr>
              <w:jc w:val="both"/>
              <w:rPr>
                <w:rFonts w:ascii="Arial" w:hAnsi="Arial" w:cs="Arial"/>
                <w:lang w:eastAsia="en-GB"/>
              </w:rPr>
            </w:pPr>
            <w:r w:rsidRPr="00597E74">
              <w:rPr>
                <w:rFonts w:ascii="Arial" w:hAnsi="Arial" w:cs="Arial"/>
                <w:lang w:eastAsia="en-GB"/>
              </w:rPr>
              <w:t>Ensuring there is better advocacy for postgraduate and international communities, as well as any other communities which are currently under-represented.</w:t>
            </w:r>
          </w:p>
        </w:tc>
      </w:tr>
    </w:tbl>
    <w:p w:rsidRPr="00597E74" w:rsidR="00F43D69" w:rsidP="00F43D69" w:rsidRDefault="00F43D69" w14:paraId="372BB1F4" w14:textId="77777777">
      <w:pPr>
        <w:jc w:val="both"/>
        <w:rPr>
          <w:rFonts w:ascii="Arial" w:hAnsi="Arial" w:cs="Arial"/>
          <w:b/>
          <w:bCs/>
        </w:rPr>
      </w:pPr>
    </w:p>
    <w:p w:rsidRPr="00597E74" w:rsidR="00F43D69" w:rsidP="00F43D69" w:rsidRDefault="00F43D69" w14:paraId="751FCBF6" w14:textId="068BBA68">
      <w:pPr>
        <w:jc w:val="both"/>
        <w:rPr>
          <w:rFonts w:ascii="Arial" w:hAnsi="Arial" w:cs="Arial"/>
          <w:b/>
          <w:bCs/>
        </w:rPr>
      </w:pPr>
      <w:r w:rsidRPr="00597E74">
        <w:rPr>
          <w:rFonts w:ascii="Arial" w:hAnsi="Arial" w:cs="Arial"/>
          <w:b/>
          <w:bCs/>
        </w:rPr>
        <w:t>Goal 2: Healthy and happy students</w:t>
      </w:r>
    </w:p>
    <w:p w:rsidRPr="00597E74" w:rsidR="00F43D69" w:rsidP="00F43D69" w:rsidRDefault="00F43D69" w14:paraId="48113122" w14:textId="1DCB5DB7">
      <w:pPr>
        <w:jc w:val="both"/>
        <w:rPr>
          <w:rFonts w:ascii="Arial" w:hAnsi="Arial" w:cs="Arial"/>
        </w:rPr>
      </w:pPr>
      <w:r w:rsidRPr="00597E74">
        <w:rPr>
          <w:rFonts w:ascii="Arial" w:hAnsi="Arial" w:cs="Arial"/>
        </w:rPr>
        <w:br/>
      </w:r>
      <w:r w:rsidRPr="00597E74">
        <w:rPr>
          <w:rFonts w:ascii="Arial" w:hAnsi="Arial" w:cs="Arial"/>
        </w:rPr>
        <w:t xml:space="preserve">Students face a wide range of wellbeing challenges during their time at Imperial, and it is crucial that the Union plays a role supporting them to tackle these. Physical and mental health, private housing and student accommodation, and the high basic cost of living associated with London are all areas where we should have a positive impact on the lives of Imperial students. </w:t>
      </w:r>
    </w:p>
    <w:tbl>
      <w:tblPr>
        <w:tblStyle w:val="TableGrid"/>
        <w:tblW w:w="10060" w:type="dxa"/>
        <w:tblLook w:val="04A0" w:firstRow="1" w:lastRow="0" w:firstColumn="1" w:lastColumn="0" w:noHBand="0" w:noVBand="1"/>
      </w:tblPr>
      <w:tblGrid>
        <w:gridCol w:w="3208"/>
        <w:gridCol w:w="6852"/>
      </w:tblGrid>
      <w:tr w:rsidRPr="00597E74" w:rsidR="00F43D69" w:rsidTr="00BC6E74" w14:paraId="08EB35A4" w14:textId="77777777">
        <w:trPr>
          <w:trHeight w:val="427"/>
        </w:trPr>
        <w:tc>
          <w:tcPr>
            <w:tcW w:w="3208" w:type="dxa"/>
          </w:tcPr>
          <w:p w:rsidRPr="00597E74" w:rsidR="00F43D69" w:rsidP="00BC6E74" w:rsidRDefault="00F43D69" w14:paraId="5696B406" w14:textId="77777777">
            <w:pPr>
              <w:jc w:val="both"/>
              <w:rPr>
                <w:rFonts w:ascii="Arial" w:hAnsi="Arial" w:cs="Arial"/>
              </w:rPr>
            </w:pPr>
            <w:r w:rsidRPr="00597E74">
              <w:rPr>
                <w:rFonts w:ascii="Arial" w:hAnsi="Arial" w:cs="Arial"/>
              </w:rPr>
              <w:t>Goal</w:t>
            </w:r>
          </w:p>
        </w:tc>
        <w:tc>
          <w:tcPr>
            <w:tcW w:w="6852" w:type="dxa"/>
          </w:tcPr>
          <w:p w:rsidRPr="00597E74" w:rsidR="00F43D69" w:rsidP="00BC6E74" w:rsidRDefault="00F43D69" w14:paraId="6E853FBD" w14:textId="77777777">
            <w:pPr>
              <w:jc w:val="both"/>
              <w:rPr>
                <w:rFonts w:ascii="Arial" w:hAnsi="Arial" w:cs="Arial"/>
              </w:rPr>
            </w:pPr>
            <w:r w:rsidRPr="00597E74">
              <w:rPr>
                <w:rFonts w:ascii="Arial" w:hAnsi="Arial" w:cs="Arial"/>
              </w:rPr>
              <w:t>Themes</w:t>
            </w:r>
          </w:p>
        </w:tc>
      </w:tr>
      <w:tr w:rsidRPr="00597E74" w:rsidR="00F43D69" w:rsidTr="00BC6E74" w14:paraId="3AAE55E2" w14:textId="77777777">
        <w:trPr>
          <w:trHeight w:val="773"/>
        </w:trPr>
        <w:tc>
          <w:tcPr>
            <w:tcW w:w="3208" w:type="dxa"/>
            <w:vMerge w:val="restart"/>
          </w:tcPr>
          <w:p w:rsidRPr="00597E74" w:rsidR="00F43D69" w:rsidP="00BC6E74" w:rsidRDefault="00F43D69" w14:paraId="42759158" w14:textId="77777777">
            <w:pPr>
              <w:jc w:val="both"/>
              <w:rPr>
                <w:rFonts w:ascii="Arial" w:hAnsi="Arial" w:cs="Arial"/>
                <w:b/>
                <w:bCs/>
              </w:rPr>
            </w:pPr>
            <w:r w:rsidRPr="00597E74">
              <w:rPr>
                <w:rFonts w:ascii="Arial" w:hAnsi="Arial" w:cs="Arial"/>
                <w:b/>
                <w:bCs/>
              </w:rPr>
              <w:t>To support and enhance the wellbeing of students and their overall sense of belonging</w:t>
            </w:r>
          </w:p>
          <w:p w:rsidRPr="00597E74" w:rsidR="00F43D69" w:rsidP="00BC6E74" w:rsidRDefault="00F43D69" w14:paraId="3355C2B9" w14:textId="77777777">
            <w:pPr>
              <w:jc w:val="both"/>
              <w:rPr>
                <w:rFonts w:ascii="Arial" w:hAnsi="Arial" w:cs="Arial"/>
              </w:rPr>
            </w:pPr>
          </w:p>
        </w:tc>
        <w:tc>
          <w:tcPr>
            <w:tcW w:w="6852" w:type="dxa"/>
          </w:tcPr>
          <w:p w:rsidRPr="00597E74" w:rsidR="00F43D69" w:rsidP="00BC6E74" w:rsidRDefault="00F43D69" w14:paraId="7C1C004E" w14:textId="32450964">
            <w:pPr>
              <w:jc w:val="both"/>
              <w:rPr>
                <w:rFonts w:ascii="Arial" w:hAnsi="Arial" w:eastAsia="Times New Roman" w:cs="Arial"/>
                <w:lang w:eastAsia="en-GB"/>
              </w:rPr>
            </w:pPr>
            <w:r w:rsidRPr="00597E74">
              <w:rPr>
                <w:rFonts w:ascii="Arial" w:hAnsi="Arial" w:eastAsia="Times New Roman" w:cs="Arial"/>
                <w:lang w:eastAsia="en-GB"/>
              </w:rPr>
              <w:t xml:space="preserve">Ensuring the Union and </w:t>
            </w:r>
            <w:r w:rsidR="004954CE">
              <w:rPr>
                <w:rFonts w:ascii="Arial" w:hAnsi="Arial" w:eastAsia="Times New Roman" w:cs="Arial"/>
                <w:lang w:eastAsia="en-GB"/>
              </w:rPr>
              <w:t>University</w:t>
            </w:r>
            <w:r w:rsidRPr="00597E74">
              <w:rPr>
                <w:rFonts w:ascii="Arial" w:hAnsi="Arial" w:eastAsia="Times New Roman" w:cs="Arial"/>
                <w:lang w:eastAsia="en-GB"/>
              </w:rPr>
              <w:t xml:space="preserve"> take a holistic and institutional approach to wellbeing to foster belonging.</w:t>
            </w:r>
          </w:p>
          <w:p w:rsidRPr="00597E74" w:rsidR="00F43D69" w:rsidP="00BC6E74" w:rsidRDefault="00F43D69" w14:paraId="5944AD04" w14:textId="77777777">
            <w:pPr>
              <w:jc w:val="both"/>
              <w:rPr>
                <w:rFonts w:ascii="Arial" w:hAnsi="Arial" w:cs="Arial"/>
              </w:rPr>
            </w:pPr>
          </w:p>
        </w:tc>
      </w:tr>
      <w:tr w:rsidRPr="00597E74" w:rsidR="00F43D69" w:rsidTr="00BC6E74" w14:paraId="33286B05" w14:textId="77777777">
        <w:trPr>
          <w:trHeight w:val="627"/>
        </w:trPr>
        <w:tc>
          <w:tcPr>
            <w:tcW w:w="3208" w:type="dxa"/>
            <w:vMerge/>
          </w:tcPr>
          <w:p w:rsidRPr="00597E74" w:rsidR="00F43D69" w:rsidP="00BC6E74" w:rsidRDefault="00F43D69" w14:paraId="4D219A5D" w14:textId="77777777">
            <w:pPr>
              <w:jc w:val="both"/>
              <w:rPr>
                <w:rFonts w:ascii="Arial" w:hAnsi="Arial" w:cs="Arial"/>
              </w:rPr>
            </w:pPr>
          </w:p>
        </w:tc>
        <w:tc>
          <w:tcPr>
            <w:tcW w:w="6852" w:type="dxa"/>
          </w:tcPr>
          <w:p w:rsidRPr="00597E74" w:rsidR="00F43D69" w:rsidP="00BC6E74" w:rsidRDefault="00F43D69" w14:paraId="1D2BC4C5" w14:textId="77777777">
            <w:pPr>
              <w:jc w:val="both"/>
              <w:rPr>
                <w:rFonts w:ascii="Arial" w:hAnsi="Arial" w:eastAsia="Times New Roman" w:cs="Arial"/>
                <w:lang w:eastAsia="en-GB"/>
              </w:rPr>
            </w:pPr>
            <w:r w:rsidRPr="00597E74">
              <w:rPr>
                <w:rFonts w:ascii="Arial" w:hAnsi="Arial" w:eastAsia="Times New Roman" w:cs="Arial"/>
                <w:lang w:eastAsia="en-GB"/>
              </w:rPr>
              <w:t>Supporting and advocating for students on a case-by-case basis for financial, housing, welfare, and legal casework through our Advice Service and acting as signpost to other support services within the College and wider community.</w:t>
            </w:r>
          </w:p>
        </w:tc>
      </w:tr>
      <w:tr w:rsidRPr="00597E74" w:rsidR="00F43D69" w:rsidTr="00BC6E74" w14:paraId="762C7F56" w14:textId="77777777">
        <w:trPr>
          <w:trHeight w:val="374"/>
        </w:trPr>
        <w:tc>
          <w:tcPr>
            <w:tcW w:w="3208" w:type="dxa"/>
            <w:vMerge/>
          </w:tcPr>
          <w:p w:rsidRPr="00597E74" w:rsidR="00F43D69" w:rsidP="00BC6E74" w:rsidRDefault="00F43D69" w14:paraId="309E7429" w14:textId="77777777">
            <w:pPr>
              <w:jc w:val="both"/>
              <w:rPr>
                <w:rFonts w:ascii="Arial" w:hAnsi="Arial" w:cs="Arial"/>
              </w:rPr>
            </w:pPr>
          </w:p>
        </w:tc>
        <w:tc>
          <w:tcPr>
            <w:tcW w:w="6852" w:type="dxa"/>
          </w:tcPr>
          <w:p w:rsidRPr="00597E74" w:rsidR="00F43D69" w:rsidP="00BC6E74" w:rsidRDefault="00F43D69" w14:paraId="49DB1E76" w14:textId="77777777">
            <w:pPr>
              <w:jc w:val="both"/>
              <w:rPr>
                <w:rFonts w:ascii="Arial" w:hAnsi="Arial" w:eastAsia="Times New Roman" w:cs="Arial"/>
                <w:lang w:eastAsia="en-GB"/>
              </w:rPr>
            </w:pPr>
            <w:r w:rsidRPr="00597E74">
              <w:rPr>
                <w:rFonts w:ascii="Arial" w:hAnsi="Arial" w:eastAsia="Times New Roman" w:cs="Arial"/>
                <w:lang w:eastAsia="en-GB"/>
              </w:rPr>
              <w:t>Enabling students to participate in sport and physical activity.</w:t>
            </w:r>
          </w:p>
        </w:tc>
      </w:tr>
      <w:tr w:rsidRPr="00597E74" w:rsidR="00F43D69" w:rsidTr="00BC6E74" w14:paraId="72E55A26" w14:textId="77777777">
        <w:trPr>
          <w:trHeight w:val="828"/>
        </w:trPr>
        <w:tc>
          <w:tcPr>
            <w:tcW w:w="3208" w:type="dxa"/>
            <w:vMerge/>
          </w:tcPr>
          <w:p w:rsidRPr="00597E74" w:rsidR="00F43D69" w:rsidP="00BC6E74" w:rsidRDefault="00F43D69" w14:paraId="241E0AB8" w14:textId="77777777">
            <w:pPr>
              <w:jc w:val="both"/>
              <w:rPr>
                <w:rFonts w:ascii="Arial" w:hAnsi="Arial" w:cs="Arial"/>
              </w:rPr>
            </w:pPr>
          </w:p>
        </w:tc>
        <w:tc>
          <w:tcPr>
            <w:tcW w:w="6852" w:type="dxa"/>
          </w:tcPr>
          <w:p w:rsidRPr="00597E74" w:rsidR="00F43D69" w:rsidP="00BC6E74" w:rsidRDefault="00F43D69" w14:paraId="2F8DEDB7" w14:textId="77777777">
            <w:pPr>
              <w:jc w:val="both"/>
              <w:rPr>
                <w:rFonts w:ascii="Arial" w:hAnsi="Arial" w:cs="Arial"/>
              </w:rPr>
            </w:pPr>
            <w:r w:rsidRPr="00597E74">
              <w:rPr>
                <w:rFonts w:ascii="Arial" w:hAnsi="Arial" w:cs="Arial"/>
              </w:rPr>
              <w:t>Ensuring there is support for marginalised and low participation groups, especially postgraduate and international students.</w:t>
            </w:r>
          </w:p>
        </w:tc>
      </w:tr>
    </w:tbl>
    <w:p w:rsidRPr="00597E74" w:rsidR="00F43D69" w:rsidP="00F43D69" w:rsidRDefault="00F43D69" w14:paraId="63C04762" w14:textId="77777777">
      <w:pPr>
        <w:ind w:left="66"/>
        <w:jc w:val="both"/>
        <w:rPr>
          <w:rFonts w:ascii="Arial" w:hAnsi="Arial" w:cs="Arial"/>
        </w:rPr>
      </w:pPr>
    </w:p>
    <w:p w:rsidRPr="00597E74" w:rsidR="00F43D69" w:rsidP="00F43D69" w:rsidRDefault="00F43D69" w14:paraId="627F63E0" w14:textId="77777777">
      <w:pPr>
        <w:jc w:val="both"/>
        <w:rPr>
          <w:rFonts w:ascii="Arial" w:hAnsi="Arial" w:cs="Arial"/>
          <w:b/>
          <w:bCs/>
        </w:rPr>
      </w:pPr>
      <w:r w:rsidRPr="00597E74">
        <w:rPr>
          <w:rFonts w:ascii="Arial" w:hAnsi="Arial" w:cs="Arial"/>
          <w:b/>
          <w:bCs/>
        </w:rPr>
        <w:t>Goal 3: Fun and Inclusive Communities</w:t>
      </w:r>
    </w:p>
    <w:p w:rsidRPr="00597E74" w:rsidR="00F43D69" w:rsidP="00F43D69" w:rsidRDefault="00F43D69" w14:paraId="1F1D7C13" w14:textId="6F74A0AD">
      <w:pPr>
        <w:jc w:val="both"/>
        <w:rPr>
          <w:rFonts w:ascii="Arial" w:hAnsi="Arial" w:cs="Arial"/>
        </w:rPr>
      </w:pPr>
      <w:r w:rsidRPr="00597E74">
        <w:rPr>
          <w:rFonts w:ascii="Arial" w:hAnsi="Arial" w:cs="Arial"/>
        </w:rPr>
        <w:br/>
      </w:r>
      <w:r w:rsidRPr="00597E74">
        <w:rPr>
          <w:rFonts w:ascii="Arial" w:hAnsi="Arial" w:cs="Arial"/>
        </w:rPr>
        <w:t xml:space="preserve">A key element of a positive student experience at Imperial involves building relationships and connections with other students and staff around shared interests, experiences, and identities. Our spaces, services and activities should support students to come together, and we should be clear and proactive in our approach to ensuring they do so in an inclusive manner. </w:t>
      </w:r>
    </w:p>
    <w:tbl>
      <w:tblPr>
        <w:tblStyle w:val="TableGrid"/>
        <w:tblW w:w="10060" w:type="dxa"/>
        <w:tblLook w:val="04A0" w:firstRow="1" w:lastRow="0" w:firstColumn="1" w:lastColumn="0" w:noHBand="0" w:noVBand="1"/>
      </w:tblPr>
      <w:tblGrid>
        <w:gridCol w:w="3259"/>
        <w:gridCol w:w="6801"/>
      </w:tblGrid>
      <w:tr w:rsidRPr="00597E74" w:rsidR="00F43D69" w:rsidTr="00BC6E74" w14:paraId="6757F458" w14:textId="77777777">
        <w:trPr>
          <w:trHeight w:val="244"/>
        </w:trPr>
        <w:tc>
          <w:tcPr>
            <w:tcW w:w="3259" w:type="dxa"/>
          </w:tcPr>
          <w:p w:rsidRPr="00597E74" w:rsidR="00F43D69" w:rsidP="00BC6E74" w:rsidRDefault="00F43D69" w14:paraId="492DB394" w14:textId="77777777">
            <w:pPr>
              <w:jc w:val="both"/>
              <w:rPr>
                <w:rFonts w:ascii="Arial" w:hAnsi="Arial" w:cs="Arial"/>
              </w:rPr>
            </w:pPr>
            <w:r w:rsidRPr="00597E74">
              <w:rPr>
                <w:rFonts w:ascii="Arial" w:hAnsi="Arial" w:cs="Arial"/>
              </w:rPr>
              <w:t>Goal</w:t>
            </w:r>
          </w:p>
        </w:tc>
        <w:tc>
          <w:tcPr>
            <w:tcW w:w="6801" w:type="dxa"/>
          </w:tcPr>
          <w:p w:rsidRPr="00597E74" w:rsidR="00F43D69" w:rsidP="00BC6E74" w:rsidRDefault="00F43D69" w14:paraId="794F03F6" w14:textId="77777777">
            <w:pPr>
              <w:jc w:val="both"/>
              <w:rPr>
                <w:rFonts w:ascii="Arial" w:hAnsi="Arial" w:cs="Arial"/>
              </w:rPr>
            </w:pPr>
            <w:r w:rsidRPr="00597E74">
              <w:rPr>
                <w:rFonts w:ascii="Arial" w:hAnsi="Arial" w:cs="Arial"/>
              </w:rPr>
              <w:t>Themes</w:t>
            </w:r>
          </w:p>
        </w:tc>
      </w:tr>
      <w:tr w:rsidRPr="00597E74" w:rsidR="00F43D69" w:rsidTr="00BC6E74" w14:paraId="59E731DC" w14:textId="77777777">
        <w:trPr>
          <w:trHeight w:val="626"/>
        </w:trPr>
        <w:tc>
          <w:tcPr>
            <w:tcW w:w="3259" w:type="dxa"/>
            <w:vMerge w:val="restart"/>
          </w:tcPr>
          <w:p w:rsidRPr="00597E74" w:rsidR="00F43D69" w:rsidP="00BC6E74" w:rsidRDefault="00F43D69" w14:paraId="3445B71A" w14:textId="77777777">
            <w:pPr>
              <w:jc w:val="both"/>
              <w:rPr>
                <w:rFonts w:ascii="Arial" w:hAnsi="Arial" w:cs="Arial"/>
              </w:rPr>
            </w:pPr>
            <w:r w:rsidRPr="00597E74">
              <w:rPr>
                <w:rFonts w:ascii="Arial" w:hAnsi="Arial" w:cs="Arial"/>
                <w:b/>
                <w:bCs/>
              </w:rPr>
              <w:t>To strengthen and help create fun and inclusive student communities</w:t>
            </w:r>
          </w:p>
        </w:tc>
        <w:tc>
          <w:tcPr>
            <w:tcW w:w="6801" w:type="dxa"/>
          </w:tcPr>
          <w:p w:rsidRPr="00597E74" w:rsidR="00F43D69" w:rsidP="00BC6E74" w:rsidRDefault="00F43D69" w14:paraId="718E1FD5" w14:textId="77777777">
            <w:pPr>
              <w:jc w:val="both"/>
              <w:rPr>
                <w:rFonts w:ascii="Arial" w:hAnsi="Arial" w:eastAsia="Times New Roman" w:cs="Arial"/>
                <w:lang w:eastAsia="en-GB"/>
              </w:rPr>
            </w:pPr>
            <w:r w:rsidRPr="00597E74">
              <w:rPr>
                <w:rFonts w:ascii="Arial" w:hAnsi="Arial" w:eastAsia="Times New Roman" w:cs="Arial"/>
                <w:lang w:eastAsia="en-GB"/>
              </w:rPr>
              <w:t>Empowering excellent clubs and societies to offer great experiences for members and high-level support for those that lead them.</w:t>
            </w:r>
          </w:p>
          <w:p w:rsidRPr="00597E74" w:rsidR="00F43D69" w:rsidP="00BC6E74" w:rsidRDefault="00F43D69" w14:paraId="746821D7" w14:textId="77777777">
            <w:pPr>
              <w:jc w:val="both"/>
              <w:rPr>
                <w:rFonts w:ascii="Arial" w:hAnsi="Arial" w:cs="Arial"/>
              </w:rPr>
            </w:pPr>
          </w:p>
        </w:tc>
      </w:tr>
      <w:tr w:rsidRPr="00597E74" w:rsidR="00F43D69" w:rsidTr="00BC6E74" w14:paraId="3403FEB5" w14:textId="77777777">
        <w:trPr>
          <w:trHeight w:val="309"/>
        </w:trPr>
        <w:tc>
          <w:tcPr>
            <w:tcW w:w="3259" w:type="dxa"/>
            <w:vMerge/>
          </w:tcPr>
          <w:p w:rsidRPr="00597E74" w:rsidR="00F43D69" w:rsidP="00BC6E74" w:rsidRDefault="00F43D69" w14:paraId="1570AF66" w14:textId="77777777">
            <w:pPr>
              <w:jc w:val="both"/>
              <w:rPr>
                <w:rFonts w:ascii="Arial" w:hAnsi="Arial" w:cs="Arial"/>
              </w:rPr>
            </w:pPr>
          </w:p>
        </w:tc>
        <w:tc>
          <w:tcPr>
            <w:tcW w:w="6801" w:type="dxa"/>
          </w:tcPr>
          <w:p w:rsidRPr="00597E74" w:rsidR="00F43D69" w:rsidP="00BC6E74" w:rsidRDefault="00F43D69" w14:paraId="1F0593CE" w14:textId="77777777">
            <w:pPr>
              <w:jc w:val="both"/>
              <w:rPr>
                <w:rFonts w:ascii="Arial" w:hAnsi="Arial" w:cs="Arial"/>
              </w:rPr>
            </w:pPr>
            <w:r w:rsidRPr="00597E74">
              <w:rPr>
                <w:rFonts w:ascii="Arial" w:hAnsi="Arial" w:cs="Arial"/>
              </w:rPr>
              <w:t>Delivering fun and inclusive events, venues, and spaces.</w:t>
            </w:r>
          </w:p>
        </w:tc>
      </w:tr>
      <w:tr w:rsidRPr="00597E74" w:rsidR="00F43D69" w:rsidTr="00BC6E74" w14:paraId="601E9B94" w14:textId="77777777">
        <w:trPr>
          <w:trHeight w:val="477"/>
        </w:trPr>
        <w:tc>
          <w:tcPr>
            <w:tcW w:w="3259" w:type="dxa"/>
            <w:vMerge/>
          </w:tcPr>
          <w:p w:rsidRPr="00597E74" w:rsidR="00F43D69" w:rsidP="00BC6E74" w:rsidRDefault="00F43D69" w14:paraId="184F3A6D" w14:textId="77777777">
            <w:pPr>
              <w:jc w:val="both"/>
              <w:rPr>
                <w:rFonts w:ascii="Arial" w:hAnsi="Arial" w:cs="Arial"/>
              </w:rPr>
            </w:pPr>
          </w:p>
        </w:tc>
        <w:tc>
          <w:tcPr>
            <w:tcW w:w="6801" w:type="dxa"/>
          </w:tcPr>
          <w:p w:rsidRPr="00597E74" w:rsidR="00F43D69" w:rsidP="00BC6E74" w:rsidRDefault="00F43D69" w14:paraId="328124D1" w14:textId="77777777">
            <w:pPr>
              <w:jc w:val="both"/>
              <w:rPr>
                <w:rFonts w:ascii="Arial" w:hAnsi="Arial" w:eastAsia="Times New Roman" w:cs="Arial"/>
                <w:lang w:eastAsia="en-GB"/>
              </w:rPr>
            </w:pPr>
            <w:r w:rsidRPr="00597E74">
              <w:rPr>
                <w:rFonts w:ascii="Arial" w:hAnsi="Arial" w:eastAsia="Times New Roman" w:cs="Arial"/>
                <w:lang w:eastAsia="en-GB"/>
              </w:rPr>
              <w:t>Ensuring students develop academic-related communities through their departmental societies, faculty-level committees, and associated student groups.</w:t>
            </w:r>
          </w:p>
          <w:p w:rsidRPr="00597E74" w:rsidR="00F43D69" w:rsidP="00BC6E74" w:rsidRDefault="00F43D69" w14:paraId="1F6E28C4" w14:textId="77777777">
            <w:pPr>
              <w:jc w:val="both"/>
              <w:rPr>
                <w:rFonts w:ascii="Arial" w:hAnsi="Arial" w:cs="Arial"/>
              </w:rPr>
            </w:pPr>
          </w:p>
        </w:tc>
      </w:tr>
      <w:tr w:rsidRPr="00597E74" w:rsidR="00F43D69" w:rsidTr="00BC6E74" w14:paraId="6C9BF36E" w14:textId="77777777">
        <w:trPr>
          <w:trHeight w:val="477"/>
        </w:trPr>
        <w:tc>
          <w:tcPr>
            <w:tcW w:w="3259" w:type="dxa"/>
            <w:vMerge/>
          </w:tcPr>
          <w:p w:rsidRPr="00597E74" w:rsidR="00F43D69" w:rsidP="00BC6E74" w:rsidRDefault="00F43D69" w14:paraId="11435556" w14:textId="77777777">
            <w:pPr>
              <w:jc w:val="both"/>
              <w:rPr>
                <w:rFonts w:ascii="Arial" w:hAnsi="Arial" w:cs="Arial"/>
              </w:rPr>
            </w:pPr>
          </w:p>
        </w:tc>
        <w:tc>
          <w:tcPr>
            <w:tcW w:w="6801" w:type="dxa"/>
          </w:tcPr>
          <w:p w:rsidRPr="00597E74" w:rsidR="00F43D69" w:rsidP="00BC6E74" w:rsidRDefault="00F43D69" w14:paraId="5F2D6C2D" w14:textId="6D212312">
            <w:pPr>
              <w:jc w:val="both"/>
              <w:rPr>
                <w:rFonts w:ascii="Arial" w:hAnsi="Arial" w:eastAsia="Times New Roman" w:cs="Arial"/>
                <w:lang w:eastAsia="en-GB"/>
              </w:rPr>
            </w:pPr>
            <w:r w:rsidRPr="00597E74">
              <w:rPr>
                <w:rFonts w:ascii="Arial" w:hAnsi="Arial" w:eastAsia="Times New Roman" w:cs="Arial"/>
                <w:lang w:eastAsia="en-GB"/>
              </w:rPr>
              <w:t xml:space="preserve">Lobbying the </w:t>
            </w:r>
            <w:r w:rsidR="004954CE">
              <w:rPr>
                <w:rFonts w:ascii="Arial" w:hAnsi="Arial" w:eastAsia="Times New Roman" w:cs="Arial"/>
                <w:lang w:eastAsia="en-GB"/>
              </w:rPr>
              <w:t>University</w:t>
            </w:r>
            <w:r w:rsidRPr="00597E74">
              <w:rPr>
                <w:rFonts w:ascii="Arial" w:hAnsi="Arial" w:eastAsia="Times New Roman" w:cs="Arial"/>
                <w:lang w:eastAsia="en-GB"/>
              </w:rPr>
              <w:t xml:space="preserve"> to provide appropriate academic, faith-based, and social spaces for students across every campus.</w:t>
            </w:r>
          </w:p>
        </w:tc>
      </w:tr>
      <w:tr w:rsidRPr="00597E74" w:rsidR="00F43D69" w:rsidTr="00BC6E74" w14:paraId="563114A5" w14:textId="77777777">
        <w:trPr>
          <w:trHeight w:val="570"/>
        </w:trPr>
        <w:tc>
          <w:tcPr>
            <w:tcW w:w="3259" w:type="dxa"/>
            <w:vMerge/>
          </w:tcPr>
          <w:p w:rsidRPr="00597E74" w:rsidR="00F43D69" w:rsidP="00BC6E74" w:rsidRDefault="00F43D69" w14:paraId="35D6B12E" w14:textId="77777777">
            <w:pPr>
              <w:jc w:val="both"/>
              <w:rPr>
                <w:rFonts w:ascii="Arial" w:hAnsi="Arial" w:cs="Arial"/>
              </w:rPr>
            </w:pPr>
          </w:p>
        </w:tc>
        <w:tc>
          <w:tcPr>
            <w:tcW w:w="6801" w:type="dxa"/>
          </w:tcPr>
          <w:p w:rsidRPr="00597E74" w:rsidR="00F43D69" w:rsidP="00BC6E74" w:rsidRDefault="00F43D69" w14:paraId="0858130C" w14:textId="77777777">
            <w:pPr>
              <w:jc w:val="both"/>
              <w:rPr>
                <w:rFonts w:ascii="Arial" w:hAnsi="Arial" w:eastAsia="Times New Roman" w:cs="Arial"/>
                <w:lang w:eastAsia="en-GB"/>
              </w:rPr>
            </w:pPr>
            <w:r w:rsidRPr="00597E74">
              <w:rPr>
                <w:rFonts w:ascii="Arial" w:hAnsi="Arial" w:eastAsia="Times New Roman" w:cs="Arial"/>
                <w:lang w:eastAsia="en-GB"/>
              </w:rPr>
              <w:t xml:space="preserve">Supporting students in their transition to Imperial from school or further education, and to engage fully in their experience regardless of their background. </w:t>
            </w:r>
          </w:p>
          <w:p w:rsidRPr="00597E74" w:rsidR="00F43D69" w:rsidP="00BC6E74" w:rsidRDefault="00F43D69" w14:paraId="35DF64F6" w14:textId="77777777">
            <w:pPr>
              <w:jc w:val="both"/>
              <w:rPr>
                <w:rFonts w:ascii="Arial" w:hAnsi="Arial" w:cs="Arial"/>
              </w:rPr>
            </w:pPr>
          </w:p>
        </w:tc>
      </w:tr>
      <w:tr w:rsidRPr="00597E74" w:rsidR="00F43D69" w:rsidTr="00BC6E74" w14:paraId="2E22552F" w14:textId="77777777">
        <w:trPr>
          <w:trHeight w:val="318"/>
        </w:trPr>
        <w:tc>
          <w:tcPr>
            <w:tcW w:w="3259" w:type="dxa"/>
            <w:vMerge/>
          </w:tcPr>
          <w:p w:rsidRPr="00597E74" w:rsidR="00F43D69" w:rsidP="00BC6E74" w:rsidRDefault="00F43D69" w14:paraId="33F1F1A2" w14:textId="77777777">
            <w:pPr>
              <w:jc w:val="both"/>
              <w:rPr>
                <w:rFonts w:ascii="Arial" w:hAnsi="Arial" w:cs="Arial"/>
              </w:rPr>
            </w:pPr>
          </w:p>
        </w:tc>
        <w:tc>
          <w:tcPr>
            <w:tcW w:w="6801" w:type="dxa"/>
          </w:tcPr>
          <w:p w:rsidRPr="00597E74" w:rsidR="00F43D69" w:rsidP="00BC6E74" w:rsidRDefault="00F43D69" w14:paraId="63CF98B5" w14:textId="77777777">
            <w:pPr>
              <w:jc w:val="both"/>
              <w:rPr>
                <w:rFonts w:ascii="Arial" w:hAnsi="Arial" w:eastAsia="Times New Roman" w:cs="Arial"/>
                <w:lang w:eastAsia="en-GB"/>
              </w:rPr>
            </w:pPr>
            <w:r w:rsidRPr="00597E74">
              <w:rPr>
                <w:rFonts w:ascii="Arial" w:hAnsi="Arial" w:eastAsia="Times New Roman" w:cs="Arial"/>
                <w:lang w:eastAsia="en-GB"/>
              </w:rPr>
              <w:t>Enabling students to engage in social and extra-curricular activities outside of academic study.</w:t>
            </w:r>
          </w:p>
        </w:tc>
      </w:tr>
      <w:tr w:rsidRPr="00597E74" w:rsidR="00F43D69" w:rsidTr="00BC6E74" w14:paraId="1277C3E3" w14:textId="77777777">
        <w:trPr>
          <w:trHeight w:val="318"/>
        </w:trPr>
        <w:tc>
          <w:tcPr>
            <w:tcW w:w="3259" w:type="dxa"/>
            <w:vMerge/>
          </w:tcPr>
          <w:p w:rsidRPr="00597E74" w:rsidR="00F43D69" w:rsidP="00BC6E74" w:rsidRDefault="00F43D69" w14:paraId="762AC875" w14:textId="77777777">
            <w:pPr>
              <w:jc w:val="both"/>
              <w:rPr>
                <w:rFonts w:ascii="Arial" w:hAnsi="Arial" w:cs="Arial"/>
              </w:rPr>
            </w:pPr>
          </w:p>
        </w:tc>
        <w:tc>
          <w:tcPr>
            <w:tcW w:w="6801" w:type="dxa"/>
          </w:tcPr>
          <w:p w:rsidRPr="00597E74" w:rsidR="00F43D69" w:rsidP="00BC6E74" w:rsidRDefault="00F43D69" w14:paraId="62592F48" w14:textId="77777777">
            <w:pPr>
              <w:jc w:val="both"/>
              <w:rPr>
                <w:rFonts w:ascii="Arial" w:hAnsi="Arial" w:eastAsia="Times New Roman" w:cs="Arial"/>
                <w:lang w:eastAsia="en-GB"/>
              </w:rPr>
            </w:pPr>
            <w:r w:rsidRPr="00597E74">
              <w:rPr>
                <w:rFonts w:ascii="Arial" w:hAnsi="Arial" w:eastAsia="Times New Roman" w:cs="Arial"/>
                <w:lang w:eastAsia="en-GB"/>
              </w:rPr>
              <w:t>Removing barriers to participation for postgraduate, international, carers, and other groups under-represented in clubs, societies, and projects.</w:t>
            </w:r>
          </w:p>
        </w:tc>
      </w:tr>
    </w:tbl>
    <w:p w:rsidRPr="00597E74" w:rsidR="00F43D69" w:rsidP="00F43D69" w:rsidRDefault="00F43D69" w14:paraId="4F0EFA54" w14:textId="77777777">
      <w:pPr>
        <w:spacing w:after="0" w:line="240" w:lineRule="exact"/>
        <w:jc w:val="both"/>
        <w:rPr>
          <w:rFonts w:ascii="Arial" w:hAnsi="Arial" w:cs="Arial" w:eastAsiaTheme="minorEastAsia"/>
          <w:color w:val="000000" w:themeColor="text1"/>
        </w:rPr>
      </w:pPr>
    </w:p>
    <w:p w:rsidRPr="00597E74" w:rsidR="007C5EB6" w:rsidP="00D123B6" w:rsidRDefault="007C5EB6" w14:paraId="6C0A858C" w14:textId="77777777">
      <w:pPr>
        <w:spacing w:after="0" w:line="276" w:lineRule="auto"/>
        <w:jc w:val="both"/>
        <w:rPr>
          <w:rFonts w:ascii="Arial" w:hAnsi="Arial" w:eastAsia="Arial" w:cs="Arial"/>
          <w:color w:val="000000" w:themeColor="text1"/>
        </w:rPr>
      </w:pPr>
    </w:p>
    <w:p w:rsidRPr="00597E74" w:rsidR="00DC52B7" w:rsidP="00221B78" w:rsidRDefault="00DC52B7" w14:paraId="7E89D8C2" w14:textId="472A0446">
      <w:pPr>
        <w:spacing w:after="0" w:line="276" w:lineRule="auto"/>
        <w:jc w:val="both"/>
        <w:rPr>
          <w:rFonts w:ascii="Arial" w:hAnsi="Arial" w:eastAsia="Arial" w:cs="Arial"/>
          <w:color w:val="000000" w:themeColor="text1"/>
        </w:rPr>
      </w:pPr>
    </w:p>
    <w:p w:rsidRPr="00597E74" w:rsidR="00DC52B7" w:rsidP="00221B78" w:rsidRDefault="00A83526" w14:paraId="7A2CD149" w14:textId="35EF2A13">
      <w:pPr>
        <w:spacing w:after="0" w:line="276" w:lineRule="auto"/>
        <w:jc w:val="both"/>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OUR BOARD OF TRUSTEES</w:t>
      </w:r>
    </w:p>
    <w:p w:rsidRPr="00597E74" w:rsidR="0054680B" w:rsidP="00221B78" w:rsidRDefault="00A83526" w14:paraId="1AB8673E" w14:textId="77777777">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Our Board of Trustees is </w:t>
      </w:r>
      <w:r w:rsidRPr="00597E74" w:rsidR="0032426A">
        <w:rPr>
          <w:rFonts w:ascii="Arial" w:hAnsi="Arial" w:eastAsia="Arial" w:cs="Arial"/>
          <w:color w:val="000000" w:themeColor="text1"/>
        </w:rPr>
        <w:t>the</w:t>
      </w:r>
      <w:r w:rsidRPr="00597E74">
        <w:rPr>
          <w:rFonts w:ascii="Arial" w:hAnsi="Arial" w:eastAsia="Arial" w:cs="Arial"/>
          <w:color w:val="000000" w:themeColor="text1"/>
        </w:rPr>
        <w:t xml:space="preserve"> most senior governing body at Imperial College Union. The Board is responsible for providing strategic direction to our charity, ensuring that we are meeting our charitable aims and working according to our mission, vision and values.</w:t>
      </w:r>
    </w:p>
    <w:p w:rsidRPr="00597E74" w:rsidR="0054680B" w:rsidP="0054680B" w:rsidRDefault="0054680B" w14:paraId="6BC1A6A6" w14:textId="77777777">
      <w:pPr>
        <w:spacing w:after="0" w:line="276" w:lineRule="auto"/>
        <w:jc w:val="both"/>
        <w:rPr>
          <w:rFonts w:ascii="Arial" w:hAnsi="Arial" w:eastAsia="Arial" w:cs="Arial"/>
          <w:color w:val="000000" w:themeColor="text1"/>
        </w:rPr>
      </w:pPr>
    </w:p>
    <w:p w:rsidRPr="00597E74" w:rsidR="0054680B" w:rsidP="0054680B" w:rsidRDefault="0054680B" w14:paraId="7F231B66" w14:textId="77777777">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Board is made up of 16 members:</w:t>
      </w:r>
    </w:p>
    <w:p w:rsidRPr="00597E74" w:rsidR="0054680B" w:rsidP="0054680B" w:rsidRDefault="0054680B" w14:paraId="00DF03E1" w14:textId="77777777">
      <w:pPr>
        <w:spacing w:after="0" w:line="276" w:lineRule="auto"/>
        <w:jc w:val="both"/>
        <w:rPr>
          <w:rFonts w:ascii="Arial" w:hAnsi="Arial" w:eastAsia="Arial" w:cs="Arial"/>
          <w:color w:val="000000" w:themeColor="text1"/>
        </w:rPr>
      </w:pPr>
    </w:p>
    <w:p w:rsidRPr="00597E74" w:rsidR="0054680B" w:rsidP="0054680B" w:rsidRDefault="0054680B" w14:paraId="06A490E7" w14:textId="6BA23BBE">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5 x Officer Trustees of the Union (1 x Union President + 4 x Deputy Presidents)</w:t>
      </w:r>
    </w:p>
    <w:p w:rsidRPr="00597E74" w:rsidR="0054680B" w:rsidP="0054680B" w:rsidRDefault="0054680B" w14:paraId="7257B04E" w14:textId="7ACB57C7">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4 x Student Trustees (2 x elected + 2 x appointed)</w:t>
      </w:r>
    </w:p>
    <w:p w:rsidRPr="00597E74" w:rsidR="0054680B" w:rsidP="0054680B" w:rsidRDefault="0054680B" w14:paraId="29138320" w14:textId="48E8C25D">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1 x Union Council Chair (elected annually in the Spring Leadership Elections)</w:t>
      </w:r>
    </w:p>
    <w:p w:rsidRPr="00597E74" w:rsidR="0054680B" w:rsidP="0054680B" w:rsidRDefault="0054680B" w14:paraId="6C9A34AB" w14:textId="229746B6">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 Up to 6 x External Trustees </w:t>
      </w:r>
    </w:p>
    <w:p w:rsidRPr="00597E74" w:rsidR="0054680B" w:rsidP="0054680B" w:rsidRDefault="0054680B" w14:paraId="72E38059" w14:textId="77777777">
      <w:pPr>
        <w:spacing w:after="0" w:line="276" w:lineRule="auto"/>
        <w:jc w:val="both"/>
        <w:rPr>
          <w:rFonts w:ascii="Arial" w:hAnsi="Arial" w:eastAsia="Arial" w:cs="Arial"/>
          <w:color w:val="000000" w:themeColor="text1"/>
        </w:rPr>
      </w:pPr>
    </w:p>
    <w:p w:rsidRPr="00597E74" w:rsidR="0054680B" w:rsidP="0054680B" w:rsidRDefault="0054680B" w14:paraId="1CBFDCD5" w14:textId="71724873">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In addition, the Senior Management Team of the Union attend all meetings of the Board as well as the Governance &amp; </w:t>
      </w:r>
      <w:r w:rsidRPr="00597E74" w:rsidR="00C027AF">
        <w:rPr>
          <w:rFonts w:ascii="Arial" w:hAnsi="Arial" w:eastAsia="Arial" w:cs="Arial"/>
          <w:color w:val="000000" w:themeColor="text1"/>
        </w:rPr>
        <w:t>Executive Manager</w:t>
      </w:r>
      <w:r w:rsidRPr="00597E74">
        <w:rPr>
          <w:rFonts w:ascii="Arial" w:hAnsi="Arial" w:eastAsia="Arial" w:cs="Arial"/>
          <w:color w:val="000000" w:themeColor="text1"/>
        </w:rPr>
        <w:t xml:space="preserve"> who is responsible for administration. </w:t>
      </w:r>
    </w:p>
    <w:p w:rsidRPr="00597E74" w:rsidR="0054680B" w:rsidP="0054680B" w:rsidRDefault="0054680B" w14:paraId="07878CA8" w14:textId="77777777">
      <w:pPr>
        <w:spacing w:after="0" w:line="276" w:lineRule="auto"/>
        <w:jc w:val="both"/>
        <w:rPr>
          <w:rFonts w:ascii="Arial" w:hAnsi="Arial" w:eastAsia="Arial" w:cs="Arial"/>
          <w:color w:val="000000" w:themeColor="text1"/>
        </w:rPr>
      </w:pPr>
    </w:p>
    <w:p w:rsidRPr="00597E74" w:rsidR="0054680B" w:rsidP="0054680B" w:rsidRDefault="0054680B" w14:paraId="58322D12" w14:textId="76F8D290">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The Board meets </w:t>
      </w:r>
      <w:r w:rsidRPr="00597E74" w:rsidR="00DB7B7F">
        <w:rPr>
          <w:rFonts w:ascii="Arial" w:hAnsi="Arial" w:eastAsia="Arial" w:cs="Arial"/>
          <w:color w:val="000000" w:themeColor="text1"/>
        </w:rPr>
        <w:t>five</w:t>
      </w:r>
      <w:r w:rsidRPr="00597E74">
        <w:rPr>
          <w:rFonts w:ascii="Arial" w:hAnsi="Arial" w:eastAsia="Arial" w:cs="Arial"/>
          <w:color w:val="000000" w:themeColor="text1"/>
        </w:rPr>
        <w:t xml:space="preserve"> times a year. In addition, we have several subcommittees of the Board which our trustees are part of. These are shown in the diagram below. These committees meet virtually, some on a quarterly basis and others annually and as required. </w:t>
      </w:r>
    </w:p>
    <w:p w:rsidRPr="00597E74" w:rsidR="0054680B" w:rsidP="0054680B" w:rsidRDefault="0054680B" w14:paraId="17F7F5DD" w14:textId="77777777">
      <w:pPr>
        <w:spacing w:after="0"/>
        <w:jc w:val="both"/>
        <w:rPr>
          <w:rFonts w:ascii="Arial" w:hAnsi="Arial" w:eastAsia="Arial" w:cs="Arial"/>
          <w:color w:val="000000" w:themeColor="text1"/>
        </w:rPr>
      </w:pPr>
      <w:r w:rsidRPr="00597E74">
        <w:rPr>
          <w:rFonts w:ascii="Arial" w:hAnsi="Arial" w:cs="Arial"/>
          <w:noProof/>
          <w:color w:val="000000" w:themeColor="text1"/>
          <w:lang w:val="en-US"/>
        </w:rPr>
        <w:drawing>
          <wp:inline distT="0" distB="0" distL="0" distR="0" wp14:anchorId="69C06B1A" wp14:editId="15D9AF12">
            <wp:extent cx="5731510" cy="2635787"/>
            <wp:effectExtent l="0" t="0" r="406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597E74">
        <w:rPr>
          <w:rFonts w:ascii="Arial" w:hAnsi="Arial" w:eastAsia="Arial" w:cs="Arial"/>
          <w:color w:val="000000" w:themeColor="text1"/>
          <w:u w:val="single"/>
          <w:lang w:val="en-US"/>
        </w:rPr>
        <w:t>Keys</w:t>
      </w:r>
    </w:p>
    <w:p w:rsidRPr="00597E74" w:rsidR="0054680B" w:rsidP="0054680B" w:rsidRDefault="0054680B" w14:paraId="1E9FEF76" w14:textId="77777777">
      <w:pPr>
        <w:spacing w:after="0"/>
        <w:jc w:val="both"/>
        <w:rPr>
          <w:rFonts w:ascii="Arial" w:hAnsi="Arial" w:eastAsia="Arial" w:cs="Arial"/>
          <w:color w:val="000000" w:themeColor="text1"/>
        </w:rPr>
      </w:pPr>
      <w:r w:rsidRPr="00597E74">
        <w:rPr>
          <w:rFonts w:ascii="Arial" w:hAnsi="Arial" w:eastAsia="Arial" w:cs="Arial"/>
          <w:color w:val="000000" w:themeColor="text1"/>
          <w:lang w:val="en-US"/>
        </w:rPr>
        <w:t>Blue</w:t>
      </w:r>
      <w:r w:rsidRPr="00597E74">
        <w:rPr>
          <w:rFonts w:ascii="Arial" w:hAnsi="Arial" w:cs="Arial"/>
        </w:rPr>
        <w:tab/>
      </w:r>
      <w:r w:rsidRPr="00597E74">
        <w:rPr>
          <w:rFonts w:ascii="Arial" w:hAnsi="Arial" w:cs="Arial"/>
        </w:rPr>
        <w:tab/>
      </w:r>
      <w:r w:rsidRPr="00597E74">
        <w:rPr>
          <w:rFonts w:ascii="Arial" w:hAnsi="Arial" w:eastAsia="Arial" w:cs="Arial"/>
          <w:color w:val="000000" w:themeColor="text1"/>
          <w:lang w:val="en-US"/>
        </w:rPr>
        <w:t>=</w:t>
      </w:r>
      <w:r w:rsidRPr="00597E74">
        <w:rPr>
          <w:rFonts w:ascii="Arial" w:hAnsi="Arial" w:cs="Arial"/>
        </w:rPr>
        <w:tab/>
      </w:r>
      <w:r w:rsidRPr="00597E74">
        <w:rPr>
          <w:rFonts w:ascii="Arial" w:hAnsi="Arial" w:eastAsia="Arial" w:cs="Arial"/>
          <w:color w:val="000000" w:themeColor="text1"/>
          <w:lang w:val="en-US"/>
        </w:rPr>
        <w:t>Standing Committee (meets regularly)</w:t>
      </w:r>
    </w:p>
    <w:p w:rsidRPr="00597E74" w:rsidR="0054680B" w:rsidP="0054680B" w:rsidRDefault="0054680B" w14:paraId="78B242FA" w14:textId="77777777">
      <w:pPr>
        <w:spacing w:after="0"/>
        <w:jc w:val="both"/>
        <w:rPr>
          <w:rFonts w:ascii="Arial" w:hAnsi="Arial" w:eastAsia="Arial" w:cs="Arial"/>
          <w:color w:val="000000" w:themeColor="text1"/>
        </w:rPr>
      </w:pPr>
      <w:r w:rsidRPr="00597E74">
        <w:rPr>
          <w:rFonts w:ascii="Arial" w:hAnsi="Arial" w:eastAsia="Arial" w:cs="Arial"/>
          <w:color w:val="000000" w:themeColor="text1"/>
          <w:lang w:val="en-US"/>
        </w:rPr>
        <w:t xml:space="preserve">Green </w:t>
      </w:r>
      <w:r w:rsidRPr="00597E74">
        <w:rPr>
          <w:rFonts w:ascii="Arial" w:hAnsi="Arial" w:cs="Arial"/>
        </w:rPr>
        <w:tab/>
      </w:r>
      <w:r w:rsidRPr="00597E74">
        <w:rPr>
          <w:rFonts w:ascii="Arial" w:hAnsi="Arial" w:cs="Arial"/>
        </w:rPr>
        <w:tab/>
      </w:r>
      <w:r w:rsidRPr="00597E74">
        <w:rPr>
          <w:rFonts w:ascii="Arial" w:hAnsi="Arial" w:eastAsia="Arial" w:cs="Arial"/>
          <w:color w:val="000000" w:themeColor="text1"/>
          <w:lang w:val="en-US"/>
        </w:rPr>
        <w:t>=</w:t>
      </w:r>
      <w:r w:rsidRPr="00597E74">
        <w:rPr>
          <w:rFonts w:ascii="Arial" w:hAnsi="Arial" w:cs="Arial"/>
        </w:rPr>
        <w:tab/>
      </w:r>
      <w:r w:rsidRPr="00597E74">
        <w:rPr>
          <w:rFonts w:ascii="Arial" w:hAnsi="Arial" w:eastAsia="Arial" w:cs="Arial"/>
          <w:color w:val="000000" w:themeColor="text1"/>
          <w:lang w:val="en-US"/>
        </w:rPr>
        <w:t>Ad hoc (meets annually and then as required)</w:t>
      </w:r>
    </w:p>
    <w:p w:rsidRPr="00597E74" w:rsidR="0054680B" w:rsidP="0054680B" w:rsidRDefault="0054680B" w14:paraId="07C32F34" w14:textId="77777777">
      <w:pPr>
        <w:spacing w:after="0" w:line="276" w:lineRule="auto"/>
        <w:jc w:val="both"/>
        <w:rPr>
          <w:rFonts w:ascii="Arial" w:hAnsi="Arial" w:eastAsia="Arial" w:cs="Arial"/>
          <w:color w:val="000000" w:themeColor="text1"/>
        </w:rPr>
      </w:pPr>
    </w:p>
    <w:p w:rsidRPr="00597E74" w:rsidR="0054680B" w:rsidP="0054680B" w:rsidRDefault="0054680B" w14:paraId="65F68ED1" w14:textId="2D3A1FF8">
      <w:pPr>
        <w:spacing w:after="0" w:line="276" w:lineRule="auto"/>
        <w:jc w:val="both"/>
        <w:rPr>
          <w:rFonts w:ascii="Arial" w:hAnsi="Arial" w:eastAsia="Arial" w:cs="Arial"/>
          <w:color w:val="000000" w:themeColor="text1"/>
        </w:rPr>
      </w:pPr>
      <w:r w:rsidRPr="00597E74">
        <w:rPr>
          <w:rFonts w:ascii="Arial" w:hAnsi="Arial" w:eastAsia="Arial" w:cs="Arial"/>
          <w:b/>
          <w:bCs/>
          <w:color w:val="000000" w:themeColor="text1"/>
        </w:rPr>
        <w:t xml:space="preserve">Finance, Audit and Risk Committee </w:t>
      </w:r>
      <w:r w:rsidRPr="00597E74">
        <w:rPr>
          <w:rFonts w:ascii="Arial" w:hAnsi="Arial" w:eastAsia="Arial" w:cs="Arial"/>
          <w:color w:val="000000" w:themeColor="text1"/>
        </w:rPr>
        <w:t>- responsible for financial controls, plans and reports, and risk management. This committee meets four times a year. Two student trustees attend.</w:t>
      </w:r>
    </w:p>
    <w:p w:rsidRPr="00597E74" w:rsidR="0054680B" w:rsidP="0054680B" w:rsidRDefault="0054680B" w14:paraId="3ED1D938" w14:textId="77777777">
      <w:pPr>
        <w:spacing w:after="0" w:line="276" w:lineRule="auto"/>
        <w:jc w:val="both"/>
        <w:rPr>
          <w:rFonts w:ascii="Arial" w:hAnsi="Arial" w:eastAsia="Arial" w:cs="Arial"/>
          <w:color w:val="000000" w:themeColor="text1"/>
        </w:rPr>
      </w:pPr>
    </w:p>
    <w:p w:rsidRPr="00597E74" w:rsidR="0054680B" w:rsidP="0054680B" w:rsidRDefault="0054680B" w14:paraId="3DE6DB8B" w14:textId="48090A66">
      <w:pPr>
        <w:spacing w:after="0" w:line="276" w:lineRule="auto"/>
        <w:jc w:val="both"/>
        <w:rPr>
          <w:rFonts w:ascii="Arial" w:hAnsi="Arial" w:eastAsia="Arial" w:cs="Arial"/>
          <w:color w:val="000000" w:themeColor="text1"/>
        </w:rPr>
      </w:pPr>
      <w:r w:rsidRPr="00597E74">
        <w:rPr>
          <w:rFonts w:ascii="Arial" w:hAnsi="Arial" w:eastAsia="Arial" w:cs="Arial"/>
          <w:b/>
          <w:bCs/>
          <w:color w:val="000000" w:themeColor="text1"/>
        </w:rPr>
        <w:t>Management Committee</w:t>
      </w:r>
      <w:r w:rsidRPr="00597E74">
        <w:rPr>
          <w:rFonts w:ascii="Arial" w:hAnsi="Arial" w:eastAsia="Arial" w:cs="Arial"/>
          <w:color w:val="000000" w:themeColor="text1"/>
        </w:rPr>
        <w:t xml:space="preserve"> – consisting of the Officer Trustees and the Senior Management Team, management committee is responsible for approving operational policies and procedures related to the services and activities of the Union.</w:t>
      </w:r>
    </w:p>
    <w:p w:rsidRPr="00597E74" w:rsidR="0054680B" w:rsidP="0054680B" w:rsidRDefault="0054680B" w14:paraId="5C8133E5" w14:textId="77777777">
      <w:pPr>
        <w:spacing w:after="0" w:line="276" w:lineRule="auto"/>
        <w:jc w:val="both"/>
        <w:rPr>
          <w:rFonts w:ascii="Arial" w:hAnsi="Arial" w:eastAsia="Arial" w:cs="Arial"/>
          <w:color w:val="000000" w:themeColor="text1"/>
        </w:rPr>
      </w:pPr>
    </w:p>
    <w:p w:rsidRPr="00597E74" w:rsidR="0054680B" w:rsidP="0054680B" w:rsidRDefault="0054680B" w14:paraId="0C18152D" w14:textId="3DC54380">
      <w:pPr>
        <w:spacing w:after="0" w:line="276" w:lineRule="auto"/>
        <w:jc w:val="both"/>
        <w:rPr>
          <w:rFonts w:ascii="Arial" w:hAnsi="Arial" w:eastAsia="Arial" w:cs="Arial"/>
          <w:color w:val="000000" w:themeColor="text1"/>
        </w:rPr>
      </w:pPr>
      <w:r w:rsidRPr="00597E74">
        <w:rPr>
          <w:rFonts w:ascii="Arial" w:hAnsi="Arial" w:eastAsia="Arial" w:cs="Arial"/>
          <w:b/>
          <w:bCs/>
          <w:color w:val="000000" w:themeColor="text1"/>
        </w:rPr>
        <w:t>Governance &amp; Membership Committee</w:t>
      </w:r>
      <w:r w:rsidRPr="00597E74">
        <w:rPr>
          <w:rFonts w:ascii="Arial" w:hAnsi="Arial" w:eastAsia="Arial" w:cs="Arial"/>
          <w:color w:val="000000" w:themeColor="text1"/>
        </w:rPr>
        <w:t xml:space="preserve"> - advise on member and associate member complaints and discipline in accordance with the Bye-Laws. The administration of major elections is overseen by th</w:t>
      </w:r>
      <w:r w:rsidRPr="00597E74" w:rsidR="00DB7B7F">
        <w:rPr>
          <w:rFonts w:ascii="Arial" w:hAnsi="Arial" w:eastAsia="Arial" w:cs="Arial"/>
          <w:color w:val="000000" w:themeColor="text1"/>
        </w:rPr>
        <w:t>e</w:t>
      </w:r>
      <w:r w:rsidRPr="00597E74">
        <w:rPr>
          <w:rFonts w:ascii="Arial" w:hAnsi="Arial" w:eastAsia="Arial" w:cs="Arial"/>
          <w:color w:val="000000" w:themeColor="text1"/>
        </w:rPr>
        <w:t xml:space="preserve"> Committee in accordance with Bye-Laws. </w:t>
      </w:r>
    </w:p>
    <w:p w:rsidRPr="00597E74" w:rsidR="0054680B" w:rsidP="00221B78" w:rsidRDefault="00A83526" w14:paraId="4EAA25FA" w14:textId="77777777">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 </w:t>
      </w:r>
    </w:p>
    <w:p w:rsidRPr="00597E74" w:rsidR="00A83526" w:rsidP="00221B78" w:rsidRDefault="00A83526" w14:paraId="332DE84E" w14:textId="5925ECEA">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membership of our Board comprises a combination of current Imperial students who are democratically elected by the student body, students</w:t>
      </w:r>
      <w:r w:rsidRPr="00597E74" w:rsidR="3CA8B381">
        <w:rPr>
          <w:rFonts w:ascii="Arial" w:hAnsi="Arial" w:eastAsia="Arial" w:cs="Arial"/>
          <w:color w:val="000000" w:themeColor="text1"/>
        </w:rPr>
        <w:t xml:space="preserve"> appointed to ensure the Board represents our diverse student body</w:t>
      </w:r>
      <w:r w:rsidRPr="00597E74" w:rsidR="0054680B">
        <w:rPr>
          <w:rFonts w:ascii="Arial" w:hAnsi="Arial" w:eastAsia="Arial" w:cs="Arial"/>
          <w:color w:val="000000" w:themeColor="text1"/>
        </w:rPr>
        <w:t>,</w:t>
      </w:r>
      <w:r w:rsidRPr="00597E74">
        <w:rPr>
          <w:rFonts w:ascii="Arial" w:hAnsi="Arial" w:eastAsia="Arial" w:cs="Arial"/>
          <w:color w:val="000000" w:themeColor="text1"/>
        </w:rPr>
        <w:t xml:space="preserve"> and </w:t>
      </w:r>
      <w:r w:rsidRPr="00597E74" w:rsidR="7ADED008">
        <w:rPr>
          <w:rFonts w:ascii="Arial" w:hAnsi="Arial" w:eastAsia="Arial" w:cs="Arial"/>
          <w:color w:val="000000" w:themeColor="text1"/>
        </w:rPr>
        <w:t>Lay (external) Trustees.</w:t>
      </w:r>
    </w:p>
    <w:p w:rsidRPr="00597E74" w:rsidR="00221B78" w:rsidP="00221B78" w:rsidRDefault="00221B78" w14:paraId="529CC156" w14:textId="77777777">
      <w:pPr>
        <w:spacing w:after="0" w:line="276" w:lineRule="auto"/>
        <w:jc w:val="both"/>
        <w:rPr>
          <w:rFonts w:ascii="Arial" w:hAnsi="Arial" w:eastAsia="Arial" w:cs="Arial"/>
          <w:color w:val="000000" w:themeColor="text1"/>
        </w:rPr>
      </w:pPr>
    </w:p>
    <w:p w:rsidRPr="00597E74" w:rsidR="00A83526" w:rsidP="00221B78" w:rsidRDefault="00A83526" w14:paraId="7142F782" w14:textId="6CE1D0E0">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Lay </w:t>
      </w:r>
      <w:r w:rsidRPr="00597E74" w:rsidR="10365D96">
        <w:rPr>
          <w:rFonts w:ascii="Arial" w:hAnsi="Arial" w:eastAsia="Arial" w:cs="Arial"/>
          <w:color w:val="000000" w:themeColor="text1"/>
        </w:rPr>
        <w:t>Tr</w:t>
      </w:r>
      <w:r w:rsidRPr="00597E74">
        <w:rPr>
          <w:rFonts w:ascii="Arial" w:hAnsi="Arial" w:eastAsia="Arial" w:cs="Arial"/>
          <w:color w:val="000000" w:themeColor="text1"/>
        </w:rPr>
        <w:t xml:space="preserve">ustees are chosen based on their skills, experience and what value they can bring to the Board. Having a diverse mix of skills, experiences, backgrounds and industries among our lay trustees is crucial to running a highly effective Board. </w:t>
      </w:r>
    </w:p>
    <w:p w:rsidRPr="00597E74" w:rsidR="00D123B6" w:rsidP="00221B78" w:rsidRDefault="00D123B6" w14:paraId="2E171A29" w14:textId="77777777">
      <w:pPr>
        <w:spacing w:after="0" w:line="276" w:lineRule="auto"/>
        <w:jc w:val="both"/>
        <w:rPr>
          <w:rFonts w:ascii="Arial" w:hAnsi="Arial" w:eastAsia="Arial" w:cs="Arial"/>
          <w:color w:val="000000" w:themeColor="text1"/>
        </w:rPr>
      </w:pPr>
    </w:p>
    <w:p w:rsidRPr="00597E74" w:rsidR="009F3F6A" w:rsidP="00221B78" w:rsidRDefault="009F3F6A" w14:paraId="484B162A" w14:textId="25557F6B">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Any new trustees that join us receive a comprehensive induction. This will help you to understand the full nature of Imperial College Union, how we operate and your role and responsibilities as trustee of our Board.</w:t>
      </w:r>
    </w:p>
    <w:p w:rsidRPr="00597E74" w:rsidR="009F3F6A" w:rsidP="00FA027F" w:rsidRDefault="009F3F6A" w14:paraId="66DD5452" w14:textId="361397EF">
      <w:pPr>
        <w:spacing w:after="0" w:line="276" w:lineRule="auto"/>
        <w:rPr>
          <w:rFonts w:ascii="Arial" w:hAnsi="Arial" w:eastAsia="Arial" w:cs="Arial"/>
          <w:color w:val="444444"/>
          <w:lang w:val="en-US"/>
        </w:rPr>
      </w:pPr>
    </w:p>
    <w:p w:rsidRPr="00597E74" w:rsidR="009F3F6A" w:rsidP="00FA027F" w:rsidRDefault="009F3F6A" w14:paraId="0784AF51" w14:textId="42AFD120">
      <w:pPr>
        <w:spacing w:after="0" w:line="276" w:lineRule="auto"/>
        <w:rPr>
          <w:rFonts w:ascii="Arial" w:hAnsi="Arial" w:eastAsia="Arial" w:cs="Arial"/>
          <w:color w:val="000000" w:themeColor="text1"/>
          <w:sz w:val="28"/>
          <w:szCs w:val="28"/>
        </w:rPr>
      </w:pPr>
      <w:r w:rsidRPr="00597E74">
        <w:rPr>
          <w:rFonts w:ascii="Arial" w:hAnsi="Arial" w:eastAsia="Arial" w:cs="Arial"/>
          <w:b/>
          <w:bCs/>
          <w:color w:val="000000" w:themeColor="text1"/>
          <w:sz w:val="28"/>
          <w:szCs w:val="28"/>
        </w:rPr>
        <w:t>WHO ARE WE LOOKING FOR?</w:t>
      </w:r>
    </w:p>
    <w:p w:rsidRPr="00597E74" w:rsidR="009F3F6A" w:rsidP="00FA027F" w:rsidRDefault="009F3F6A" w14:paraId="474678CE" w14:textId="77777777">
      <w:p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First and foremost, it’s important to realise we’re a values-based organisation, so we’re looking for people who can stand with us and champion the areas that we believe in. </w:t>
      </w:r>
    </w:p>
    <w:p w:rsidRPr="00597E74" w:rsidR="009F3F6A" w:rsidP="00FA027F" w:rsidRDefault="009F3F6A" w14:paraId="5C901070" w14:textId="60FC48F1">
      <w:pPr>
        <w:spacing w:after="0" w:line="276" w:lineRule="auto"/>
        <w:rPr>
          <w:rFonts w:ascii="Arial" w:hAnsi="Arial" w:eastAsia="Arial" w:cs="Arial"/>
          <w:color w:val="000000" w:themeColor="text1"/>
        </w:rPr>
      </w:pPr>
      <w:r w:rsidRPr="00597E74">
        <w:rPr>
          <w:rFonts w:ascii="Arial" w:hAnsi="Arial" w:eastAsia="Arial" w:cs="Arial"/>
          <w:color w:val="000000" w:themeColor="text1"/>
        </w:rPr>
        <w:t>We are a democratic organisation, meaning we are always listening, so we can understand views that might be different from our own. Nowhere does this work better than on our Board of Trustees!</w:t>
      </w:r>
    </w:p>
    <w:p w:rsidRPr="00597E74" w:rsidR="009F6328" w:rsidP="00FA027F" w:rsidRDefault="009F6328" w14:paraId="4987405C" w14:textId="77777777">
      <w:pPr>
        <w:spacing w:after="0" w:line="276" w:lineRule="auto"/>
        <w:rPr>
          <w:rFonts w:ascii="Arial" w:hAnsi="Arial" w:eastAsia="Arial" w:cs="Arial"/>
          <w:color w:val="000000" w:themeColor="text1"/>
        </w:rPr>
      </w:pPr>
    </w:p>
    <w:p w:rsidRPr="00597E74" w:rsidR="005D2CE3" w:rsidP="00FA027F" w:rsidRDefault="009F3F6A" w14:paraId="4234DCDF" w14:textId="77777777">
      <w:p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We are interested in receiving applications from individuals keen to provide strategic direction to our organisation and work with us to ensure we develop and thrive in the future. </w:t>
      </w:r>
    </w:p>
    <w:p w:rsidRPr="00597E74" w:rsidR="009F3F6A" w:rsidP="00FA027F" w:rsidRDefault="005F53E3" w14:paraId="11F46526" w14:textId="64BCD818">
      <w:pPr>
        <w:spacing w:after="0" w:line="276" w:lineRule="auto"/>
        <w:rPr>
          <w:rFonts w:ascii="Arial" w:hAnsi="Arial" w:eastAsia="Arial" w:cs="Arial"/>
          <w:color w:val="000000" w:themeColor="text1"/>
        </w:rPr>
      </w:pPr>
      <w:r w:rsidRPr="00597E74">
        <w:rPr>
          <w:rFonts w:ascii="Arial" w:hAnsi="Arial" w:eastAsia="Arial" w:cs="Arial"/>
          <w:color w:val="000000" w:themeColor="text1"/>
        </w:rPr>
        <w:t>As a trustee you will focus on:</w:t>
      </w:r>
    </w:p>
    <w:p w:rsidRPr="00597E74" w:rsidR="009F6328" w:rsidP="00FA027F" w:rsidRDefault="009F6328" w14:paraId="3BBB0648" w14:textId="77777777">
      <w:pPr>
        <w:spacing w:after="0" w:line="276" w:lineRule="auto"/>
        <w:rPr>
          <w:rFonts w:ascii="Arial" w:hAnsi="Arial" w:eastAsia="Arial" w:cs="Arial"/>
          <w:color w:val="000000" w:themeColor="text1"/>
        </w:rPr>
      </w:pPr>
    </w:p>
    <w:p w:rsidRPr="00597E74" w:rsidR="009F3F6A" w:rsidP="009F6328" w:rsidRDefault="009F3F6A" w14:paraId="3D5C2B11" w14:textId="0462A0B7">
      <w:pPr>
        <w:pStyle w:val="ListParagraph"/>
        <w:numPr>
          <w:ilvl w:val="0"/>
          <w:numId w:val="7"/>
        </w:numPr>
        <w:spacing w:after="0" w:line="276" w:lineRule="auto"/>
        <w:ind w:left="426"/>
        <w:contextualSpacing w:val="0"/>
        <w:rPr>
          <w:rFonts w:ascii="Arial" w:hAnsi="Arial" w:eastAsia="Arial" w:cs="Arial"/>
          <w:color w:val="000000" w:themeColor="text1"/>
        </w:rPr>
      </w:pPr>
      <w:r w:rsidRPr="00597E74">
        <w:rPr>
          <w:rFonts w:ascii="Arial" w:hAnsi="Arial" w:eastAsia="Arial" w:cs="Arial"/>
          <w:color w:val="000000" w:themeColor="text1"/>
        </w:rPr>
        <w:t>Helping ensure that we comply with any charity law, rules and regulations governing our work</w:t>
      </w:r>
    </w:p>
    <w:p w:rsidRPr="00597E74" w:rsidR="009F3F6A" w:rsidP="009F6328" w:rsidRDefault="009F3F6A" w14:paraId="1C1F38C6" w14:textId="77777777">
      <w:pPr>
        <w:pStyle w:val="ListParagraph"/>
        <w:numPr>
          <w:ilvl w:val="0"/>
          <w:numId w:val="7"/>
        </w:numPr>
        <w:spacing w:after="0" w:line="276" w:lineRule="auto"/>
        <w:ind w:left="426"/>
        <w:contextualSpacing w:val="0"/>
        <w:rPr>
          <w:rFonts w:ascii="Arial" w:hAnsi="Arial" w:eastAsia="Arial" w:cs="Arial"/>
          <w:color w:val="000000" w:themeColor="text1"/>
        </w:rPr>
      </w:pPr>
      <w:r w:rsidRPr="00597E74">
        <w:rPr>
          <w:rFonts w:ascii="Arial" w:hAnsi="Arial" w:eastAsia="Arial" w:cs="Arial"/>
          <w:color w:val="000000" w:themeColor="text1"/>
        </w:rPr>
        <w:t>Actively contributing to Board discussions to provide clear strategic direction for our charity</w:t>
      </w:r>
    </w:p>
    <w:p w:rsidRPr="00597E74" w:rsidR="009F3F6A" w:rsidP="009F6328" w:rsidRDefault="009F3F6A" w14:paraId="17ACAF64" w14:textId="77777777">
      <w:pPr>
        <w:pStyle w:val="ListParagraph"/>
        <w:numPr>
          <w:ilvl w:val="0"/>
          <w:numId w:val="7"/>
        </w:numPr>
        <w:spacing w:after="0" w:line="276" w:lineRule="auto"/>
        <w:ind w:left="426"/>
        <w:contextualSpacing w:val="0"/>
        <w:rPr>
          <w:rFonts w:ascii="Arial" w:hAnsi="Arial" w:eastAsia="Arial" w:cs="Arial"/>
          <w:color w:val="000000" w:themeColor="text1"/>
        </w:rPr>
      </w:pPr>
      <w:r w:rsidRPr="00597E74">
        <w:rPr>
          <w:rFonts w:ascii="Arial" w:hAnsi="Arial" w:eastAsia="Arial" w:cs="Arial"/>
          <w:color w:val="000000" w:themeColor="text1"/>
        </w:rPr>
        <w:t>Helping to promote the values and safeguard the reputation of Imperial College Union</w:t>
      </w:r>
    </w:p>
    <w:p w:rsidRPr="00597E74" w:rsidR="005D2CE3" w:rsidP="009F6328" w:rsidRDefault="009F3F6A" w14:paraId="4CE623E1" w14:textId="77777777">
      <w:pPr>
        <w:pStyle w:val="ListParagraph"/>
        <w:numPr>
          <w:ilvl w:val="0"/>
          <w:numId w:val="7"/>
        </w:numPr>
        <w:spacing w:after="0" w:line="276" w:lineRule="auto"/>
        <w:ind w:left="426"/>
        <w:contextualSpacing w:val="0"/>
        <w:rPr>
          <w:rFonts w:ascii="Arial" w:hAnsi="Arial" w:eastAsia="Arial" w:cs="Arial"/>
          <w:color w:val="000000" w:themeColor="text1"/>
        </w:rPr>
      </w:pPr>
      <w:r w:rsidRPr="00597E74">
        <w:rPr>
          <w:rFonts w:ascii="Arial" w:hAnsi="Arial" w:eastAsia="Arial" w:cs="Arial"/>
          <w:color w:val="000000" w:themeColor="text1"/>
        </w:rPr>
        <w:t xml:space="preserve">Working collaboratively with other trustees and our Managing Director to </w:t>
      </w:r>
      <w:r w:rsidRPr="00597E74" w:rsidR="005D2CE3">
        <w:rPr>
          <w:rFonts w:ascii="Arial" w:hAnsi="Arial" w:eastAsia="Arial" w:cs="Arial"/>
          <w:color w:val="000000" w:themeColor="text1"/>
        </w:rPr>
        <w:t>contribute to the effective and efficient operations of our organisation</w:t>
      </w:r>
    </w:p>
    <w:p w:rsidRPr="00597E74" w:rsidR="009F3F6A" w:rsidP="009F6328" w:rsidRDefault="005D2CE3" w14:paraId="56BC3205" w14:textId="55068DF1">
      <w:pPr>
        <w:pStyle w:val="ListParagraph"/>
        <w:numPr>
          <w:ilvl w:val="0"/>
          <w:numId w:val="7"/>
        </w:numPr>
        <w:spacing w:after="0" w:line="276" w:lineRule="auto"/>
        <w:ind w:left="426"/>
        <w:contextualSpacing w:val="0"/>
        <w:rPr>
          <w:rFonts w:ascii="Arial" w:hAnsi="Arial" w:eastAsia="Arial" w:cs="Arial"/>
          <w:color w:val="000000" w:themeColor="text1"/>
        </w:rPr>
      </w:pPr>
      <w:r w:rsidRPr="00597E74">
        <w:rPr>
          <w:rFonts w:ascii="Arial" w:hAnsi="Arial" w:eastAsia="Arial" w:cs="Arial"/>
          <w:color w:val="000000" w:themeColor="text1"/>
        </w:rPr>
        <w:t>Ensuring our charity’s governance is of the highest standard.</w:t>
      </w:r>
    </w:p>
    <w:p w:rsidRPr="00597E74" w:rsidR="009F6328" w:rsidP="00FA027F" w:rsidRDefault="009F6328" w14:paraId="683855B2" w14:textId="77777777">
      <w:pPr>
        <w:spacing w:after="0" w:line="276" w:lineRule="auto"/>
        <w:rPr>
          <w:rFonts w:ascii="Arial" w:hAnsi="Arial" w:eastAsia="Arial" w:cs="Arial"/>
          <w:color w:val="000000" w:themeColor="text1"/>
        </w:rPr>
      </w:pPr>
    </w:p>
    <w:p w:rsidRPr="00597E74" w:rsidR="005D2CE3" w:rsidP="00FA027F" w:rsidRDefault="005D2CE3" w14:paraId="011E8BF3" w14:textId="10ECD1C6">
      <w:pPr>
        <w:spacing w:after="0" w:line="276" w:lineRule="auto"/>
        <w:rPr>
          <w:rFonts w:ascii="Arial" w:hAnsi="Arial" w:eastAsia="Arial" w:cs="Arial"/>
          <w:color w:val="000000" w:themeColor="text1"/>
        </w:rPr>
      </w:pPr>
      <w:r w:rsidRPr="00597E74">
        <w:rPr>
          <w:rFonts w:ascii="Arial" w:hAnsi="Arial" w:eastAsia="Arial" w:cs="Arial"/>
          <w:color w:val="000000" w:themeColor="text1"/>
        </w:rPr>
        <w:t>While not essential, we particularly welcome applications from individuals from communities currently under-represented on our Board, including people of colour, those with disabilities and those with caring responsibilities.</w:t>
      </w:r>
    </w:p>
    <w:p w:rsidR="00313ABA" w:rsidP="00FA027F" w:rsidRDefault="00313ABA" w14:paraId="49E18EB8" w14:textId="77777777">
      <w:pPr>
        <w:spacing w:after="0" w:line="276" w:lineRule="auto"/>
        <w:rPr>
          <w:rFonts w:ascii="Arial" w:hAnsi="Arial" w:eastAsia="Arial" w:cs="Arial"/>
          <w:b/>
          <w:bCs/>
          <w:color w:val="000000" w:themeColor="text1"/>
        </w:rPr>
      </w:pPr>
    </w:p>
    <w:p w:rsidRPr="00597E74" w:rsidR="005D2CE3" w:rsidP="00FA027F" w:rsidRDefault="0054680B" w14:paraId="08F29B4A" w14:textId="0B940DC9">
      <w:pPr>
        <w:spacing w:after="0" w:line="276" w:lineRule="auto"/>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THE ROLE</w:t>
      </w:r>
    </w:p>
    <w:p w:rsidRPr="00597E74" w:rsidR="0054680B" w:rsidP="0054680B" w:rsidRDefault="0054680B" w14:paraId="67753877" w14:textId="07782D4F">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The role of the Board is to safeguard and promote the values and mission of Imperial College Union, to determine the strategy and structure of the Union, to ensure the Union operates in an effective, responsible and accountable manner and to ensure the effective functioning of the board. </w:t>
      </w:r>
    </w:p>
    <w:p w:rsidRPr="00597E74" w:rsidR="0054680B" w:rsidP="0054680B" w:rsidRDefault="0054680B" w14:paraId="286EE7AC" w14:textId="77777777">
      <w:pPr>
        <w:spacing w:after="0" w:line="276" w:lineRule="auto"/>
        <w:jc w:val="both"/>
        <w:rPr>
          <w:rFonts w:ascii="Arial" w:hAnsi="Arial" w:eastAsia="Arial" w:cs="Arial"/>
          <w:color w:val="000000" w:themeColor="text1"/>
        </w:rPr>
      </w:pPr>
    </w:p>
    <w:p w:rsidRPr="00597E74" w:rsidR="009F6328" w:rsidP="0054680B" w:rsidRDefault="0054680B" w14:paraId="1F75AED8" w14:textId="41BA7F43">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Student Trustees bring current Imperial College student experiences to the Board and are appointed to provide as wide a cross-section of the student population as possible.</w:t>
      </w:r>
    </w:p>
    <w:p w:rsidRPr="00597E74" w:rsidR="0054680B" w:rsidP="0054680B" w:rsidRDefault="0054680B" w14:paraId="2AB0F5A6" w14:textId="77777777">
      <w:pPr>
        <w:spacing w:after="0" w:line="276" w:lineRule="auto"/>
        <w:jc w:val="both"/>
        <w:rPr>
          <w:rFonts w:ascii="Arial" w:hAnsi="Arial" w:eastAsia="Arial" w:cs="Arial"/>
          <w:color w:val="000000" w:themeColor="text1"/>
        </w:rPr>
      </w:pPr>
    </w:p>
    <w:p w:rsidRPr="00597E74" w:rsidR="00DC52B7" w:rsidP="009F6328" w:rsidRDefault="0C9D63E0" w14:paraId="46D90E66" w14:textId="18350EC9">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We are looking for people to join us who can help create the behaviours and embody the culture to fit our values. Our values aren’t just a list of words in a strategic plan. They govern who we are, how we work and everything we do at Imperial College Union.</w:t>
      </w:r>
    </w:p>
    <w:p w:rsidRPr="00597E74" w:rsidR="00DE6398" w:rsidP="009F6328" w:rsidRDefault="00DE6398" w14:paraId="4684F622" w14:textId="75E34A45">
      <w:pPr>
        <w:spacing w:after="0" w:line="276" w:lineRule="auto"/>
        <w:jc w:val="both"/>
        <w:rPr>
          <w:rFonts w:ascii="Arial" w:hAnsi="Arial" w:eastAsia="Arial" w:cs="Arial"/>
          <w:color w:val="000000" w:themeColor="text1"/>
        </w:rPr>
      </w:pPr>
    </w:p>
    <w:p w:rsidRPr="00597E74" w:rsidR="00DE6398" w:rsidP="00DE6398" w:rsidRDefault="00DE6398" w14:paraId="746B4515" w14:textId="77777777">
      <w:pPr>
        <w:spacing w:after="0" w:line="276" w:lineRule="auto"/>
        <w:jc w:val="both"/>
        <w:rPr>
          <w:rFonts w:ascii="Arial" w:hAnsi="Arial" w:eastAsia="Arial" w:cs="Arial"/>
          <w:color w:val="000000" w:themeColor="text1"/>
          <w:u w:val="single"/>
        </w:rPr>
      </w:pPr>
      <w:r w:rsidRPr="00597E74">
        <w:rPr>
          <w:rFonts w:ascii="Arial" w:hAnsi="Arial" w:eastAsia="Arial" w:cs="Arial"/>
          <w:color w:val="000000" w:themeColor="text1"/>
          <w:u w:val="single"/>
        </w:rPr>
        <w:t>Time Commitment:</w:t>
      </w:r>
    </w:p>
    <w:p w:rsidRPr="00597E74" w:rsidR="00DE6398" w:rsidP="00DE6398" w:rsidRDefault="00286F1A" w14:paraId="52461C02" w14:textId="2C30DF62">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A couple of days a month is about right when you add everything up. Make sure you can commit.</w:t>
      </w:r>
      <w:r w:rsidRPr="00597E74" w:rsidR="00DE6398">
        <w:rPr>
          <w:rFonts w:ascii="Arial" w:hAnsi="Arial" w:eastAsia="Arial" w:cs="Arial"/>
          <w:color w:val="000000" w:themeColor="text1"/>
        </w:rPr>
        <w:t xml:space="preserve"> </w:t>
      </w:r>
      <w:r w:rsidRPr="00597E74">
        <w:rPr>
          <w:rFonts w:ascii="Arial" w:hAnsi="Arial" w:eastAsia="Arial" w:cs="Arial"/>
          <w:color w:val="000000" w:themeColor="text1"/>
        </w:rPr>
        <w:t>While there are five</w:t>
      </w:r>
      <w:r w:rsidRPr="00597E74" w:rsidR="00DE6398">
        <w:rPr>
          <w:rFonts w:ascii="Arial" w:hAnsi="Arial" w:eastAsia="Arial" w:cs="Arial"/>
          <w:color w:val="000000" w:themeColor="text1"/>
        </w:rPr>
        <w:t xml:space="preserve"> meetings over the course of a year, it is essential to come prepared for every meeting. Every meeting includes packets of meeting materials to read thoroughly and review in advance of the Board discussion. </w:t>
      </w:r>
    </w:p>
    <w:p w:rsidRPr="00597E74" w:rsidR="00DE6398" w:rsidP="00DE6398" w:rsidRDefault="00DE6398" w14:paraId="1361FD12" w14:textId="77777777">
      <w:pPr>
        <w:spacing w:after="0" w:line="276" w:lineRule="auto"/>
        <w:jc w:val="both"/>
        <w:rPr>
          <w:rFonts w:ascii="Arial" w:hAnsi="Arial" w:eastAsia="Arial" w:cs="Arial"/>
          <w:color w:val="000000" w:themeColor="text1"/>
        </w:rPr>
      </w:pPr>
    </w:p>
    <w:p w:rsidRPr="00597E74" w:rsidR="00DE6398" w:rsidP="00DE6398" w:rsidRDefault="00DE6398" w14:paraId="66AD496C" w14:textId="754124DE">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These materials usually consist of proposed budgets, policy, and other reports. It is essential that Student Trustees are able to review these materials in advance of the scheduled board meeting, comprehend the key points, and formulate appropriate questions.</w:t>
      </w:r>
    </w:p>
    <w:p w:rsidRPr="00597E74" w:rsidR="00DE6398" w:rsidP="00DE6398" w:rsidRDefault="00DE6398" w14:paraId="20E6A621" w14:textId="77777777">
      <w:pPr>
        <w:spacing w:after="0" w:line="276" w:lineRule="auto"/>
        <w:jc w:val="both"/>
        <w:rPr>
          <w:rFonts w:ascii="Arial" w:hAnsi="Arial" w:eastAsia="Arial" w:cs="Arial"/>
          <w:color w:val="000000" w:themeColor="text1"/>
        </w:rPr>
      </w:pPr>
    </w:p>
    <w:p w:rsidRPr="00597E74" w:rsidR="00DE6398" w:rsidP="00DE6398" w:rsidRDefault="00DE6398" w14:paraId="4B7FF70F" w14:textId="3D58A754">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position of Student Trustee is appointed for a period of one academic year, with the possibility of reappointment for a second and final year.</w:t>
      </w:r>
    </w:p>
    <w:p w:rsidRPr="00597E74" w:rsidR="00DE6398" w:rsidP="00DE6398" w:rsidRDefault="00DE6398" w14:paraId="0735E7B3" w14:textId="77777777">
      <w:pPr>
        <w:spacing w:after="0" w:line="276" w:lineRule="auto"/>
        <w:jc w:val="both"/>
        <w:rPr>
          <w:rFonts w:ascii="Arial" w:hAnsi="Arial" w:eastAsia="Arial" w:cs="Arial"/>
          <w:color w:val="000000" w:themeColor="text1"/>
        </w:rPr>
      </w:pPr>
    </w:p>
    <w:p w:rsidRPr="00597E74" w:rsidR="00DE6398" w:rsidP="00DE6398" w:rsidRDefault="00DE6398" w14:paraId="3A066B0F" w14:textId="77777777">
      <w:pPr>
        <w:spacing w:after="0" w:line="276" w:lineRule="auto"/>
        <w:jc w:val="both"/>
        <w:rPr>
          <w:rFonts w:ascii="Arial" w:hAnsi="Arial" w:eastAsia="Arial" w:cs="Arial"/>
          <w:color w:val="000000" w:themeColor="text1"/>
          <w:u w:val="single"/>
        </w:rPr>
      </w:pPr>
      <w:r w:rsidRPr="00597E74">
        <w:rPr>
          <w:rFonts w:ascii="Arial" w:hAnsi="Arial" w:eastAsia="Arial" w:cs="Arial"/>
          <w:color w:val="000000" w:themeColor="text1"/>
          <w:u w:val="single"/>
        </w:rPr>
        <w:t>Remuneration:</w:t>
      </w:r>
    </w:p>
    <w:p w:rsidRPr="00597E74" w:rsidR="00DE6398" w:rsidP="00DE6398" w:rsidRDefault="00DE6398" w14:paraId="2345FEA9" w14:textId="7C9698E0">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The role of Trustee is unremunerated and completely voluntary, however, travel expenses directly incurred in the role as Trustee on official business can be reimbursed as per policy.</w:t>
      </w:r>
    </w:p>
    <w:p w:rsidRPr="00597E74" w:rsidR="001C62BD" w:rsidP="00FA027F" w:rsidRDefault="001C62BD" w14:paraId="3512C4C8" w14:textId="77777777">
      <w:pPr>
        <w:spacing w:after="0" w:line="276" w:lineRule="auto"/>
        <w:rPr>
          <w:rFonts w:ascii="Arial" w:hAnsi="Arial" w:eastAsia="Arial" w:cs="Arial"/>
          <w:b/>
          <w:bCs/>
          <w:color w:val="000000" w:themeColor="text1"/>
        </w:rPr>
      </w:pPr>
    </w:p>
    <w:p w:rsidRPr="00597E74" w:rsidR="00243401" w:rsidP="00FA027F" w:rsidRDefault="00243401" w14:paraId="09E6965F" w14:textId="33934D8C">
      <w:pPr>
        <w:spacing w:after="0" w:line="276" w:lineRule="auto"/>
        <w:rPr>
          <w:rFonts w:ascii="Arial" w:hAnsi="Arial" w:eastAsia="Arial" w:cs="Arial"/>
          <w:b/>
          <w:bCs/>
          <w:color w:val="000000" w:themeColor="text1"/>
          <w:sz w:val="28"/>
          <w:szCs w:val="28"/>
        </w:rPr>
      </w:pPr>
      <w:r w:rsidRPr="00597E74">
        <w:rPr>
          <w:rFonts w:ascii="Arial" w:hAnsi="Arial" w:eastAsia="Arial" w:cs="Arial"/>
          <w:b/>
          <w:bCs/>
          <w:color w:val="000000" w:themeColor="text1"/>
          <w:sz w:val="28"/>
          <w:szCs w:val="28"/>
        </w:rPr>
        <w:t>HOW TO APPLY</w:t>
      </w:r>
    </w:p>
    <w:p w:rsidRPr="00597E74" w:rsidR="00160727" w:rsidP="00481EA3" w:rsidRDefault="00160727" w14:paraId="3FF93AD1" w14:textId="77777777">
      <w:pPr>
        <w:spacing w:after="0" w:line="276" w:lineRule="auto"/>
        <w:jc w:val="both"/>
        <w:rPr>
          <w:rFonts w:ascii="Arial" w:hAnsi="Arial" w:eastAsia="Arial" w:cs="Arial"/>
          <w:color w:val="000000" w:themeColor="text1"/>
        </w:rPr>
      </w:pPr>
    </w:p>
    <w:p w:rsidRPr="00597E74" w:rsidR="00FA027F" w:rsidP="00481EA3" w:rsidRDefault="00243401" w14:paraId="1B5D4530" w14:textId="6B047950">
      <w:pPr>
        <w:spacing w:after="0" w:line="276" w:lineRule="auto"/>
        <w:jc w:val="both"/>
        <w:rPr>
          <w:rFonts w:ascii="Arial" w:hAnsi="Arial" w:eastAsia="Arial" w:cs="Arial"/>
          <w:color w:val="000000" w:themeColor="text1"/>
        </w:rPr>
      </w:pPr>
      <w:r w:rsidRPr="00597E74">
        <w:rPr>
          <w:rFonts w:ascii="Arial" w:hAnsi="Arial" w:eastAsia="Arial" w:cs="Arial"/>
          <w:color w:val="000000" w:themeColor="text1"/>
        </w:rPr>
        <w:t xml:space="preserve">If you are up for the challenge and would like to apply for a position on our Board of </w:t>
      </w:r>
      <w:r w:rsidRPr="00597E74" w:rsidR="001B1AEA">
        <w:rPr>
          <w:rFonts w:ascii="Arial" w:hAnsi="Arial" w:eastAsia="Arial" w:cs="Arial"/>
          <w:color w:val="000000" w:themeColor="text1"/>
        </w:rPr>
        <w:t>Trustees,</w:t>
      </w:r>
      <w:r w:rsidRPr="00597E74">
        <w:rPr>
          <w:rFonts w:ascii="Arial" w:hAnsi="Arial" w:eastAsia="Arial" w:cs="Arial"/>
          <w:color w:val="000000" w:themeColor="text1"/>
        </w:rPr>
        <w:t xml:space="preserve"> please submit</w:t>
      </w:r>
      <w:r w:rsidRPr="00597E74" w:rsidR="00481EA3">
        <w:rPr>
          <w:rFonts w:ascii="Arial" w:hAnsi="Arial" w:eastAsia="Arial" w:cs="Arial"/>
          <w:color w:val="000000" w:themeColor="text1"/>
        </w:rPr>
        <w:t xml:space="preserve"> </w:t>
      </w:r>
      <w:r w:rsidRPr="00597E74" w:rsidR="00160727">
        <w:rPr>
          <w:rFonts w:ascii="Arial" w:hAnsi="Arial" w:eastAsia="Arial" w:cs="Arial"/>
          <w:color w:val="000000" w:themeColor="text1"/>
        </w:rPr>
        <w:t xml:space="preserve">via email </w:t>
      </w:r>
      <w:r w:rsidRPr="00597E74" w:rsidR="00481EA3">
        <w:rPr>
          <w:rFonts w:ascii="Arial" w:hAnsi="Arial" w:eastAsia="Arial" w:cs="Arial"/>
          <w:color w:val="000000" w:themeColor="text1"/>
        </w:rPr>
        <w:t xml:space="preserve">to </w:t>
      </w:r>
      <w:hyperlink w:history="1" r:id="rId15">
        <w:r w:rsidRPr="00597E74" w:rsidR="00481EA3">
          <w:rPr>
            <w:rStyle w:val="Hyperlink"/>
            <w:rFonts w:ascii="Arial" w:hAnsi="Arial" w:eastAsia="Arial" w:cs="Arial"/>
          </w:rPr>
          <w:t>icu.board@imperial.ac.uk</w:t>
        </w:r>
      </w:hyperlink>
      <w:r w:rsidRPr="00597E74">
        <w:rPr>
          <w:rFonts w:ascii="Arial" w:hAnsi="Arial" w:eastAsia="Arial" w:cs="Arial"/>
          <w:color w:val="000000" w:themeColor="text1"/>
        </w:rPr>
        <w:t>:</w:t>
      </w:r>
    </w:p>
    <w:p w:rsidRPr="00597E74" w:rsidR="00481EA3" w:rsidP="00481EA3" w:rsidRDefault="00481EA3" w14:paraId="213119E3" w14:textId="77777777">
      <w:pPr>
        <w:spacing w:after="0" w:line="276" w:lineRule="auto"/>
        <w:jc w:val="both"/>
        <w:rPr>
          <w:rFonts w:ascii="Arial" w:hAnsi="Arial" w:eastAsia="Arial" w:cs="Arial"/>
          <w:color w:val="000000" w:themeColor="text1"/>
        </w:rPr>
      </w:pPr>
    </w:p>
    <w:p w:rsidRPr="00597E74" w:rsidR="00243401" w:rsidP="009F6328" w:rsidRDefault="00243401" w14:paraId="7B6B0B3A" w14:textId="4B9128C8">
      <w:pPr>
        <w:pStyle w:val="ListParagraph"/>
        <w:numPr>
          <w:ilvl w:val="0"/>
          <w:numId w:val="8"/>
        </w:numPr>
        <w:spacing w:after="0" w:line="276" w:lineRule="auto"/>
        <w:ind w:left="426"/>
        <w:rPr>
          <w:rFonts w:ascii="Arial" w:hAnsi="Arial" w:eastAsia="Arial" w:cs="Arial"/>
          <w:color w:val="000000" w:themeColor="text1"/>
        </w:rPr>
      </w:pPr>
      <w:r w:rsidRPr="00597E74">
        <w:rPr>
          <w:rFonts w:ascii="Arial" w:hAnsi="Arial" w:eastAsia="Arial" w:cs="Arial"/>
          <w:color w:val="000000" w:themeColor="text1"/>
        </w:rPr>
        <w:t xml:space="preserve">An </w:t>
      </w:r>
      <w:r w:rsidRPr="00597E74" w:rsidR="21D2F829">
        <w:rPr>
          <w:rFonts w:ascii="Arial" w:hAnsi="Arial" w:eastAsia="Arial" w:cs="Arial"/>
          <w:color w:val="000000" w:themeColor="text1"/>
        </w:rPr>
        <w:t>up-to-date</w:t>
      </w:r>
      <w:r w:rsidRPr="00597E74">
        <w:rPr>
          <w:rFonts w:ascii="Arial" w:hAnsi="Arial" w:eastAsia="Arial" w:cs="Arial"/>
          <w:color w:val="000000" w:themeColor="text1"/>
        </w:rPr>
        <w:t xml:space="preserve"> CV</w:t>
      </w:r>
    </w:p>
    <w:p w:rsidRPr="00597E74" w:rsidR="00FA027F" w:rsidP="00BC6E74" w:rsidRDefault="00EA399F" w14:paraId="14475936" w14:textId="0E792999">
      <w:pPr>
        <w:pStyle w:val="ListParagraph"/>
        <w:numPr>
          <w:ilvl w:val="0"/>
          <w:numId w:val="8"/>
        </w:numPr>
        <w:spacing w:after="0" w:line="276" w:lineRule="auto"/>
        <w:ind w:left="426"/>
        <w:rPr>
          <w:rFonts w:ascii="Arial" w:hAnsi="Arial" w:eastAsia="Arial" w:cs="Arial"/>
          <w:color w:val="000000" w:themeColor="text1"/>
        </w:rPr>
      </w:pPr>
      <w:r w:rsidRPr="00597E74">
        <w:rPr>
          <w:rFonts w:ascii="Arial" w:hAnsi="Arial" w:eastAsia="Arial" w:cs="Arial"/>
          <w:color w:val="000000" w:themeColor="text1"/>
        </w:rPr>
        <w:t xml:space="preserve">Responses to the questions below, no </w:t>
      </w:r>
      <w:r w:rsidRPr="00597E74" w:rsidR="00243401">
        <w:rPr>
          <w:rFonts w:ascii="Arial" w:hAnsi="Arial" w:eastAsia="Arial" w:cs="Arial"/>
          <w:color w:val="000000" w:themeColor="text1"/>
        </w:rPr>
        <w:t>more than 2 sides of A4</w:t>
      </w:r>
      <w:r w:rsidRPr="00597E74">
        <w:rPr>
          <w:rFonts w:ascii="Arial" w:hAnsi="Arial" w:eastAsia="Arial" w:cs="Arial"/>
          <w:color w:val="000000" w:themeColor="text1"/>
        </w:rPr>
        <w:t xml:space="preserve"> in total</w:t>
      </w:r>
    </w:p>
    <w:p w:rsidRPr="00597E74" w:rsidR="00EA399F" w:rsidP="00EA399F" w:rsidRDefault="00EA399F" w14:paraId="09A0CB26" w14:textId="77777777">
      <w:pPr>
        <w:pStyle w:val="ListParagraph"/>
        <w:numPr>
          <w:ilvl w:val="1"/>
          <w:numId w:val="8"/>
        </w:numPr>
        <w:spacing w:after="0" w:line="276" w:lineRule="auto"/>
        <w:rPr>
          <w:rFonts w:ascii="Arial" w:hAnsi="Arial" w:eastAsia="Arial" w:cs="Arial"/>
          <w:color w:val="000000" w:themeColor="text1"/>
        </w:rPr>
      </w:pPr>
      <w:r w:rsidRPr="00597E74">
        <w:rPr>
          <w:rFonts w:ascii="Arial" w:hAnsi="Arial" w:eastAsia="Arial" w:cs="Arial"/>
          <w:color w:val="000000" w:themeColor="text1"/>
        </w:rPr>
        <w:t>What are the three biggest challenges facing the Union over the next 3 years?</w:t>
      </w:r>
    </w:p>
    <w:p w:rsidRPr="00597E74" w:rsidR="00EA399F" w:rsidP="00EA399F" w:rsidRDefault="00EA399F" w14:paraId="789E149E" w14:textId="315F7FF9">
      <w:pPr>
        <w:pStyle w:val="ListParagraph"/>
        <w:numPr>
          <w:ilvl w:val="1"/>
          <w:numId w:val="8"/>
        </w:num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Choose one </w:t>
      </w:r>
      <w:hyperlink w:history="1" r:id="rId16">
        <w:r w:rsidRPr="00597E74">
          <w:rPr>
            <w:rStyle w:val="Hyperlink"/>
            <w:rFonts w:ascii="Arial" w:hAnsi="Arial" w:eastAsia="Arial" w:cs="Arial"/>
          </w:rPr>
          <w:t>Nolan Principle</w:t>
        </w:r>
      </w:hyperlink>
      <w:r w:rsidRPr="00597E74">
        <w:rPr>
          <w:rFonts w:ascii="Arial" w:hAnsi="Arial" w:eastAsia="Arial" w:cs="Arial"/>
          <w:color w:val="000000" w:themeColor="text1"/>
        </w:rPr>
        <w:t>. How do you think it would be relevant to your role as a Trustee at the Union?</w:t>
      </w:r>
    </w:p>
    <w:p w:rsidRPr="00597E74" w:rsidR="00EA399F" w:rsidP="00EA399F" w:rsidRDefault="00EA399F" w14:paraId="6389EADB" w14:textId="77777777">
      <w:pPr>
        <w:pStyle w:val="ListParagraph"/>
        <w:numPr>
          <w:ilvl w:val="1"/>
          <w:numId w:val="8"/>
        </w:numPr>
        <w:spacing w:after="0" w:line="276" w:lineRule="auto"/>
        <w:rPr>
          <w:rFonts w:ascii="Arial" w:hAnsi="Arial" w:eastAsia="Arial" w:cs="Arial"/>
          <w:color w:val="000000" w:themeColor="text1"/>
        </w:rPr>
      </w:pPr>
      <w:r w:rsidRPr="00597E74">
        <w:rPr>
          <w:rFonts w:ascii="Arial" w:hAnsi="Arial" w:eastAsia="Arial" w:cs="Arial"/>
          <w:color w:val="000000" w:themeColor="text1"/>
        </w:rPr>
        <w:t>Should the Union reduce the price of food and drinks in 568? What impact do you think this might have?</w:t>
      </w:r>
    </w:p>
    <w:p w:rsidRPr="00597E74" w:rsidR="00FA027F" w:rsidP="00FA027F" w:rsidRDefault="00FA027F" w14:paraId="083D819A" w14:textId="77777777">
      <w:pPr>
        <w:spacing w:after="0" w:line="276" w:lineRule="auto"/>
        <w:rPr>
          <w:rFonts w:ascii="Arial" w:hAnsi="Arial" w:eastAsia="Arial" w:cs="Arial"/>
          <w:color w:val="000000" w:themeColor="text1"/>
        </w:rPr>
      </w:pPr>
    </w:p>
    <w:p w:rsidRPr="00597E74" w:rsidR="003E7360" w:rsidP="00FA027F" w:rsidRDefault="003E7360" w14:paraId="35A5385C" w14:textId="77809938">
      <w:p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The deadline for applications is </w:t>
      </w:r>
      <w:r w:rsidRPr="00597E74" w:rsidR="004F1944">
        <w:rPr>
          <w:rFonts w:ascii="Arial" w:hAnsi="Arial" w:eastAsia="Arial" w:cs="Arial"/>
          <w:color w:val="000000" w:themeColor="text1"/>
        </w:rPr>
        <w:t xml:space="preserve">9am on </w:t>
      </w:r>
      <w:r w:rsidRPr="00597E74" w:rsidR="006846B6">
        <w:rPr>
          <w:rFonts w:ascii="Arial" w:hAnsi="Arial" w:eastAsia="Arial" w:cs="Arial"/>
          <w:color w:val="000000" w:themeColor="text1"/>
        </w:rPr>
        <w:t xml:space="preserve">Wednesday </w:t>
      </w:r>
      <w:r w:rsidRPr="00597E74" w:rsidR="00160727">
        <w:rPr>
          <w:rFonts w:ascii="Arial" w:hAnsi="Arial" w:eastAsia="Arial" w:cs="Arial"/>
          <w:color w:val="000000" w:themeColor="text1"/>
        </w:rPr>
        <w:t>24 April</w:t>
      </w:r>
      <w:r w:rsidRPr="00597E74" w:rsidR="00A34CCC">
        <w:rPr>
          <w:rFonts w:ascii="Arial" w:hAnsi="Arial" w:eastAsia="Arial" w:cs="Arial"/>
          <w:color w:val="000000" w:themeColor="text1"/>
        </w:rPr>
        <w:t xml:space="preserve">. </w:t>
      </w:r>
    </w:p>
    <w:p w:rsidRPr="00597E74" w:rsidR="004C7910" w:rsidP="00FA027F" w:rsidRDefault="004C7910" w14:paraId="0440CA1C" w14:textId="449645C6">
      <w:pPr>
        <w:spacing w:after="0" w:line="276" w:lineRule="auto"/>
        <w:rPr>
          <w:rFonts w:ascii="Arial" w:hAnsi="Arial" w:eastAsia="Arial" w:cs="Arial"/>
          <w:color w:val="000000" w:themeColor="text1"/>
        </w:rPr>
      </w:pPr>
    </w:p>
    <w:p w:rsidRPr="00597E74" w:rsidR="004C7910" w:rsidP="00FA027F" w:rsidRDefault="004C7910" w14:paraId="53FFA035" w14:textId="1949EC92">
      <w:pPr>
        <w:spacing w:after="0" w:line="276" w:lineRule="auto"/>
        <w:rPr>
          <w:rFonts w:ascii="Arial" w:hAnsi="Arial" w:eastAsia="Arial" w:cs="Arial"/>
          <w:color w:val="000000" w:themeColor="text1"/>
        </w:rPr>
      </w:pPr>
      <w:r w:rsidRPr="00597E74">
        <w:rPr>
          <w:rFonts w:ascii="Arial" w:hAnsi="Arial" w:eastAsia="Arial" w:cs="Arial"/>
          <w:color w:val="000000" w:themeColor="text1"/>
        </w:rPr>
        <w:t xml:space="preserve">Interviews will be held between </w:t>
      </w:r>
      <w:r w:rsidRPr="00597E74" w:rsidR="00517351">
        <w:rPr>
          <w:rFonts w:ascii="Arial" w:hAnsi="Arial" w:eastAsia="Arial" w:cs="Arial"/>
          <w:color w:val="000000" w:themeColor="text1"/>
        </w:rPr>
        <w:t>10</w:t>
      </w:r>
      <w:r w:rsidRPr="00597E74">
        <w:rPr>
          <w:rFonts w:ascii="Arial" w:hAnsi="Arial" w:eastAsia="Arial" w:cs="Arial"/>
          <w:color w:val="000000" w:themeColor="text1"/>
        </w:rPr>
        <w:t>:30</w:t>
      </w:r>
      <w:r w:rsidRPr="00597E74" w:rsidR="00517351">
        <w:rPr>
          <w:rFonts w:ascii="Arial" w:hAnsi="Arial" w:eastAsia="Arial" w:cs="Arial"/>
          <w:color w:val="000000" w:themeColor="text1"/>
        </w:rPr>
        <w:t>a</w:t>
      </w:r>
      <w:r w:rsidRPr="00597E74">
        <w:rPr>
          <w:rFonts w:ascii="Arial" w:hAnsi="Arial" w:eastAsia="Arial" w:cs="Arial"/>
          <w:color w:val="000000" w:themeColor="text1"/>
        </w:rPr>
        <w:t xml:space="preserve">m and 5pm on </w:t>
      </w:r>
      <w:r w:rsidRPr="00597E74" w:rsidR="00517351">
        <w:rPr>
          <w:rFonts w:ascii="Arial" w:hAnsi="Arial" w:eastAsia="Arial" w:cs="Arial"/>
          <w:color w:val="000000" w:themeColor="text1"/>
        </w:rPr>
        <w:t>Monday 1</w:t>
      </w:r>
      <w:r w:rsidR="00B60954">
        <w:rPr>
          <w:rFonts w:ascii="Arial" w:hAnsi="Arial" w:eastAsia="Arial" w:cs="Arial"/>
          <w:color w:val="000000" w:themeColor="text1"/>
        </w:rPr>
        <w:t xml:space="preserve">3 </w:t>
      </w:r>
      <w:r w:rsidRPr="00597E74" w:rsidR="00517351">
        <w:rPr>
          <w:rFonts w:ascii="Arial" w:hAnsi="Arial" w:eastAsia="Arial" w:cs="Arial"/>
          <w:color w:val="000000" w:themeColor="text1"/>
        </w:rPr>
        <w:t>May</w:t>
      </w:r>
      <w:r w:rsidRPr="00597E74" w:rsidR="00984F75">
        <w:rPr>
          <w:rFonts w:ascii="Arial" w:hAnsi="Arial" w:eastAsia="Arial" w:cs="Arial"/>
          <w:color w:val="000000" w:themeColor="text1"/>
        </w:rPr>
        <w:t>.</w:t>
      </w:r>
    </w:p>
    <w:p w:rsidRPr="00597E74" w:rsidR="00FA027F" w:rsidP="00FA027F" w:rsidRDefault="00FA027F" w14:paraId="428310DD" w14:textId="77777777">
      <w:pPr>
        <w:spacing w:after="0" w:line="276" w:lineRule="auto"/>
        <w:rPr>
          <w:rFonts w:ascii="Arial" w:hAnsi="Arial" w:eastAsia="Arial" w:cs="Arial"/>
          <w:color w:val="000000" w:themeColor="text1"/>
        </w:rPr>
      </w:pPr>
    </w:p>
    <w:p w:rsidRPr="00FA027F" w:rsidR="00DC52B7" w:rsidP="00FA027F" w:rsidRDefault="0C9D63E0" w14:paraId="3A2863BC" w14:textId="34D3B1F9">
      <w:pPr>
        <w:spacing w:after="0" w:line="276" w:lineRule="auto"/>
        <w:rPr>
          <w:rFonts w:ascii="Arial" w:hAnsi="Arial" w:eastAsia="Arial" w:cs="Arial"/>
          <w:b/>
          <w:bCs/>
          <w:color w:val="000000" w:themeColor="text1"/>
        </w:rPr>
      </w:pPr>
      <w:r w:rsidRPr="00597E74">
        <w:rPr>
          <w:rFonts w:ascii="Arial" w:hAnsi="Arial" w:eastAsia="Arial" w:cs="Arial"/>
          <w:color w:val="000000" w:themeColor="text1"/>
        </w:rPr>
        <w:t xml:space="preserve">We </w:t>
      </w:r>
      <w:r w:rsidRPr="00597E74" w:rsidR="00EA399F">
        <w:rPr>
          <w:rFonts w:ascii="Arial" w:hAnsi="Arial" w:eastAsia="Arial" w:cs="Arial"/>
          <w:color w:val="000000" w:themeColor="text1"/>
        </w:rPr>
        <w:t>look forward to receiving your application!</w:t>
      </w:r>
    </w:p>
    <w:p w:rsidRPr="00FA027F" w:rsidR="00DC52B7" w:rsidP="00FA027F" w:rsidRDefault="00DC52B7" w14:paraId="5E5787A5" w14:textId="544DBF99">
      <w:pPr>
        <w:spacing w:after="0"/>
        <w:rPr>
          <w:rFonts w:ascii="Arial" w:hAnsi="Arial" w:cs="Arial"/>
        </w:rPr>
      </w:pPr>
    </w:p>
    <w:sectPr w:rsidRPr="00FA027F" w:rsidR="00DC52B7">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kByidkXaRxGvMx" id="Np561IKD"/>
  </int:Manifest>
  <int:Observations>
    <int:Content id="Np561IK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2D8"/>
    <w:multiLevelType w:val="hybridMultilevel"/>
    <w:tmpl w:val="1F182A0C"/>
    <w:lvl w:ilvl="0" w:tplc="08090005">
      <w:start w:val="1"/>
      <w:numFmt w:val="bullet"/>
      <w:lvlText w:val=""/>
      <w:lvlJc w:val="left"/>
      <w:pPr>
        <w:ind w:left="720" w:hanging="360"/>
      </w:pPr>
      <w:rPr>
        <w:rFonts w:hint="default" w:ascii="Wingdings" w:hAnsi="Wingdings"/>
      </w:rPr>
    </w:lvl>
    <w:lvl w:ilvl="1" w:tplc="633E95DC">
      <w:start w:val="1"/>
      <w:numFmt w:val="bullet"/>
      <w:lvlText w:val="o"/>
      <w:lvlJc w:val="left"/>
      <w:pPr>
        <w:ind w:left="1440" w:hanging="360"/>
      </w:pPr>
      <w:rPr>
        <w:rFonts w:hint="default" w:ascii="Courier New" w:hAnsi="Courier New"/>
      </w:rPr>
    </w:lvl>
    <w:lvl w:ilvl="2" w:tplc="83E21A32">
      <w:start w:val="1"/>
      <w:numFmt w:val="bullet"/>
      <w:lvlText w:val=""/>
      <w:lvlJc w:val="left"/>
      <w:pPr>
        <w:ind w:left="2160" w:hanging="360"/>
      </w:pPr>
      <w:rPr>
        <w:rFonts w:hint="default" w:ascii="Wingdings" w:hAnsi="Wingdings"/>
      </w:rPr>
    </w:lvl>
    <w:lvl w:ilvl="3" w:tplc="623CEE5E">
      <w:start w:val="1"/>
      <w:numFmt w:val="bullet"/>
      <w:lvlText w:val=""/>
      <w:lvlJc w:val="left"/>
      <w:pPr>
        <w:ind w:left="2880" w:hanging="360"/>
      </w:pPr>
      <w:rPr>
        <w:rFonts w:hint="default" w:ascii="Symbol" w:hAnsi="Symbol"/>
      </w:rPr>
    </w:lvl>
    <w:lvl w:ilvl="4" w:tplc="403EF3CA">
      <w:start w:val="1"/>
      <w:numFmt w:val="bullet"/>
      <w:lvlText w:val="o"/>
      <w:lvlJc w:val="left"/>
      <w:pPr>
        <w:ind w:left="3600" w:hanging="360"/>
      </w:pPr>
      <w:rPr>
        <w:rFonts w:hint="default" w:ascii="Courier New" w:hAnsi="Courier New"/>
      </w:rPr>
    </w:lvl>
    <w:lvl w:ilvl="5" w:tplc="3C2020D2">
      <w:start w:val="1"/>
      <w:numFmt w:val="bullet"/>
      <w:lvlText w:val=""/>
      <w:lvlJc w:val="left"/>
      <w:pPr>
        <w:ind w:left="4320" w:hanging="360"/>
      </w:pPr>
      <w:rPr>
        <w:rFonts w:hint="default" w:ascii="Wingdings" w:hAnsi="Wingdings"/>
      </w:rPr>
    </w:lvl>
    <w:lvl w:ilvl="6" w:tplc="6AE41F30">
      <w:start w:val="1"/>
      <w:numFmt w:val="bullet"/>
      <w:lvlText w:val=""/>
      <w:lvlJc w:val="left"/>
      <w:pPr>
        <w:ind w:left="5040" w:hanging="360"/>
      </w:pPr>
      <w:rPr>
        <w:rFonts w:hint="default" w:ascii="Symbol" w:hAnsi="Symbol"/>
      </w:rPr>
    </w:lvl>
    <w:lvl w:ilvl="7" w:tplc="F384C146">
      <w:start w:val="1"/>
      <w:numFmt w:val="bullet"/>
      <w:lvlText w:val="o"/>
      <w:lvlJc w:val="left"/>
      <w:pPr>
        <w:ind w:left="5760" w:hanging="360"/>
      </w:pPr>
      <w:rPr>
        <w:rFonts w:hint="default" w:ascii="Courier New" w:hAnsi="Courier New"/>
      </w:rPr>
    </w:lvl>
    <w:lvl w:ilvl="8" w:tplc="2A623C22">
      <w:start w:val="1"/>
      <w:numFmt w:val="bullet"/>
      <w:lvlText w:val=""/>
      <w:lvlJc w:val="left"/>
      <w:pPr>
        <w:ind w:left="6480" w:hanging="360"/>
      </w:pPr>
      <w:rPr>
        <w:rFonts w:hint="default" w:ascii="Wingdings" w:hAnsi="Wingdings"/>
      </w:rPr>
    </w:lvl>
  </w:abstractNum>
  <w:abstractNum w:abstractNumId="1" w15:restartNumberingAfterBreak="0">
    <w:nsid w:val="15866825"/>
    <w:multiLevelType w:val="hybridMultilevel"/>
    <w:tmpl w:val="43464980"/>
    <w:lvl w:ilvl="0" w:tplc="0809000F">
      <w:start w:val="1"/>
      <w:numFmt w:val="decimal"/>
      <w:lvlText w:val="%1."/>
      <w:lvlJc w:val="left"/>
      <w:pPr>
        <w:ind w:left="720" w:hanging="360"/>
      </w:pPr>
    </w:lvl>
    <w:lvl w:ilvl="1" w:tplc="3A2CF388">
      <w:start w:val="1"/>
      <w:numFmt w:val="lowerLetter"/>
      <w:lvlText w:val="%2."/>
      <w:lvlJc w:val="left"/>
      <w:pPr>
        <w:ind w:left="1440" w:hanging="360"/>
      </w:pPr>
    </w:lvl>
    <w:lvl w:ilvl="2" w:tplc="36D60C16">
      <w:start w:val="1"/>
      <w:numFmt w:val="lowerRoman"/>
      <w:lvlText w:val="%3."/>
      <w:lvlJc w:val="right"/>
      <w:pPr>
        <w:ind w:left="2160" w:hanging="180"/>
      </w:pPr>
    </w:lvl>
    <w:lvl w:ilvl="3" w:tplc="0FF2FFC0">
      <w:start w:val="1"/>
      <w:numFmt w:val="decimal"/>
      <w:lvlText w:val="%4."/>
      <w:lvlJc w:val="left"/>
      <w:pPr>
        <w:ind w:left="2880" w:hanging="360"/>
      </w:pPr>
    </w:lvl>
    <w:lvl w:ilvl="4" w:tplc="245A0D9A">
      <w:start w:val="1"/>
      <w:numFmt w:val="lowerLetter"/>
      <w:lvlText w:val="%5."/>
      <w:lvlJc w:val="left"/>
      <w:pPr>
        <w:ind w:left="3600" w:hanging="360"/>
      </w:pPr>
    </w:lvl>
    <w:lvl w:ilvl="5" w:tplc="09BA9582">
      <w:start w:val="1"/>
      <w:numFmt w:val="lowerRoman"/>
      <w:lvlText w:val="%6."/>
      <w:lvlJc w:val="right"/>
      <w:pPr>
        <w:ind w:left="4320" w:hanging="180"/>
      </w:pPr>
    </w:lvl>
    <w:lvl w:ilvl="6" w:tplc="2D7C64B4">
      <w:start w:val="1"/>
      <w:numFmt w:val="decimal"/>
      <w:lvlText w:val="%7."/>
      <w:lvlJc w:val="left"/>
      <w:pPr>
        <w:ind w:left="5040" w:hanging="360"/>
      </w:pPr>
    </w:lvl>
    <w:lvl w:ilvl="7" w:tplc="B33A459A">
      <w:start w:val="1"/>
      <w:numFmt w:val="lowerLetter"/>
      <w:lvlText w:val="%8."/>
      <w:lvlJc w:val="left"/>
      <w:pPr>
        <w:ind w:left="5760" w:hanging="360"/>
      </w:pPr>
    </w:lvl>
    <w:lvl w:ilvl="8" w:tplc="A320B598">
      <w:start w:val="1"/>
      <w:numFmt w:val="lowerRoman"/>
      <w:lvlText w:val="%9."/>
      <w:lvlJc w:val="right"/>
      <w:pPr>
        <w:ind w:left="6480" w:hanging="180"/>
      </w:pPr>
    </w:lvl>
  </w:abstractNum>
  <w:abstractNum w:abstractNumId="2" w15:restartNumberingAfterBreak="0">
    <w:nsid w:val="18BC1137"/>
    <w:multiLevelType w:val="hybridMultilevel"/>
    <w:tmpl w:val="5AFCE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C1245"/>
    <w:multiLevelType w:val="hybridMultilevel"/>
    <w:tmpl w:val="3F1468C0"/>
    <w:lvl w:ilvl="0" w:tplc="055E603C">
      <w:start w:val="1"/>
      <w:numFmt w:val="bullet"/>
      <w:lvlText w:val="-"/>
      <w:lvlJc w:val="left"/>
      <w:pPr>
        <w:ind w:left="720" w:hanging="360"/>
      </w:pPr>
      <w:rPr>
        <w:rFonts w:hint="default" w:ascii="Arial" w:hAnsi="Arial"/>
      </w:rPr>
    </w:lvl>
    <w:lvl w:ilvl="1" w:tplc="633E95DC">
      <w:start w:val="1"/>
      <w:numFmt w:val="bullet"/>
      <w:lvlText w:val="o"/>
      <w:lvlJc w:val="left"/>
      <w:pPr>
        <w:ind w:left="1440" w:hanging="360"/>
      </w:pPr>
      <w:rPr>
        <w:rFonts w:hint="default" w:ascii="Courier New" w:hAnsi="Courier New"/>
      </w:rPr>
    </w:lvl>
    <w:lvl w:ilvl="2" w:tplc="83E21A32">
      <w:start w:val="1"/>
      <w:numFmt w:val="bullet"/>
      <w:lvlText w:val=""/>
      <w:lvlJc w:val="left"/>
      <w:pPr>
        <w:ind w:left="2160" w:hanging="360"/>
      </w:pPr>
      <w:rPr>
        <w:rFonts w:hint="default" w:ascii="Wingdings" w:hAnsi="Wingdings"/>
      </w:rPr>
    </w:lvl>
    <w:lvl w:ilvl="3" w:tplc="623CEE5E">
      <w:start w:val="1"/>
      <w:numFmt w:val="bullet"/>
      <w:lvlText w:val=""/>
      <w:lvlJc w:val="left"/>
      <w:pPr>
        <w:ind w:left="2880" w:hanging="360"/>
      </w:pPr>
      <w:rPr>
        <w:rFonts w:hint="default" w:ascii="Symbol" w:hAnsi="Symbol"/>
      </w:rPr>
    </w:lvl>
    <w:lvl w:ilvl="4" w:tplc="403EF3CA">
      <w:start w:val="1"/>
      <w:numFmt w:val="bullet"/>
      <w:lvlText w:val="o"/>
      <w:lvlJc w:val="left"/>
      <w:pPr>
        <w:ind w:left="3600" w:hanging="360"/>
      </w:pPr>
      <w:rPr>
        <w:rFonts w:hint="default" w:ascii="Courier New" w:hAnsi="Courier New"/>
      </w:rPr>
    </w:lvl>
    <w:lvl w:ilvl="5" w:tplc="3C2020D2">
      <w:start w:val="1"/>
      <w:numFmt w:val="bullet"/>
      <w:lvlText w:val=""/>
      <w:lvlJc w:val="left"/>
      <w:pPr>
        <w:ind w:left="4320" w:hanging="360"/>
      </w:pPr>
      <w:rPr>
        <w:rFonts w:hint="default" w:ascii="Wingdings" w:hAnsi="Wingdings"/>
      </w:rPr>
    </w:lvl>
    <w:lvl w:ilvl="6" w:tplc="6AE41F30">
      <w:start w:val="1"/>
      <w:numFmt w:val="bullet"/>
      <w:lvlText w:val=""/>
      <w:lvlJc w:val="left"/>
      <w:pPr>
        <w:ind w:left="5040" w:hanging="360"/>
      </w:pPr>
      <w:rPr>
        <w:rFonts w:hint="default" w:ascii="Symbol" w:hAnsi="Symbol"/>
      </w:rPr>
    </w:lvl>
    <w:lvl w:ilvl="7" w:tplc="F384C146">
      <w:start w:val="1"/>
      <w:numFmt w:val="bullet"/>
      <w:lvlText w:val="o"/>
      <w:lvlJc w:val="left"/>
      <w:pPr>
        <w:ind w:left="5760" w:hanging="360"/>
      </w:pPr>
      <w:rPr>
        <w:rFonts w:hint="default" w:ascii="Courier New" w:hAnsi="Courier New"/>
      </w:rPr>
    </w:lvl>
    <w:lvl w:ilvl="8" w:tplc="2A623C22">
      <w:start w:val="1"/>
      <w:numFmt w:val="bullet"/>
      <w:lvlText w:val=""/>
      <w:lvlJc w:val="left"/>
      <w:pPr>
        <w:ind w:left="6480" w:hanging="360"/>
      </w:pPr>
      <w:rPr>
        <w:rFonts w:hint="default" w:ascii="Wingdings" w:hAnsi="Wingdings"/>
      </w:rPr>
    </w:lvl>
  </w:abstractNum>
  <w:abstractNum w:abstractNumId="4" w15:restartNumberingAfterBreak="0">
    <w:nsid w:val="40110895"/>
    <w:multiLevelType w:val="hybridMultilevel"/>
    <w:tmpl w:val="B6DEFA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4A57578"/>
    <w:multiLevelType w:val="hybridMultilevel"/>
    <w:tmpl w:val="BE7AD0EA"/>
    <w:lvl w:ilvl="0" w:tplc="9F02A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E63F8"/>
    <w:multiLevelType w:val="hybridMultilevel"/>
    <w:tmpl w:val="F6DCEC6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A5D2197"/>
    <w:multiLevelType w:val="hybridMultilevel"/>
    <w:tmpl w:val="CB506D62"/>
    <w:lvl w:ilvl="0" w:tplc="ABDA790C">
      <w:start w:val="1"/>
      <w:numFmt w:val="lowerRoman"/>
      <w:lvlText w:val="%1."/>
      <w:lvlJc w:val="right"/>
      <w:pPr>
        <w:ind w:left="720" w:hanging="360"/>
      </w:pPr>
    </w:lvl>
    <w:lvl w:ilvl="1" w:tplc="3A2CF388">
      <w:start w:val="1"/>
      <w:numFmt w:val="lowerLetter"/>
      <w:lvlText w:val="%2."/>
      <w:lvlJc w:val="left"/>
      <w:pPr>
        <w:ind w:left="1440" w:hanging="360"/>
      </w:pPr>
    </w:lvl>
    <w:lvl w:ilvl="2" w:tplc="36D60C16">
      <w:start w:val="1"/>
      <w:numFmt w:val="lowerRoman"/>
      <w:lvlText w:val="%3."/>
      <w:lvlJc w:val="right"/>
      <w:pPr>
        <w:ind w:left="2160" w:hanging="180"/>
      </w:pPr>
    </w:lvl>
    <w:lvl w:ilvl="3" w:tplc="0FF2FFC0">
      <w:start w:val="1"/>
      <w:numFmt w:val="decimal"/>
      <w:lvlText w:val="%4."/>
      <w:lvlJc w:val="left"/>
      <w:pPr>
        <w:ind w:left="2880" w:hanging="360"/>
      </w:pPr>
    </w:lvl>
    <w:lvl w:ilvl="4" w:tplc="245A0D9A">
      <w:start w:val="1"/>
      <w:numFmt w:val="lowerLetter"/>
      <w:lvlText w:val="%5."/>
      <w:lvlJc w:val="left"/>
      <w:pPr>
        <w:ind w:left="3600" w:hanging="360"/>
      </w:pPr>
    </w:lvl>
    <w:lvl w:ilvl="5" w:tplc="09BA9582">
      <w:start w:val="1"/>
      <w:numFmt w:val="lowerRoman"/>
      <w:lvlText w:val="%6."/>
      <w:lvlJc w:val="right"/>
      <w:pPr>
        <w:ind w:left="4320" w:hanging="180"/>
      </w:pPr>
    </w:lvl>
    <w:lvl w:ilvl="6" w:tplc="2D7C64B4">
      <w:start w:val="1"/>
      <w:numFmt w:val="decimal"/>
      <w:lvlText w:val="%7."/>
      <w:lvlJc w:val="left"/>
      <w:pPr>
        <w:ind w:left="5040" w:hanging="360"/>
      </w:pPr>
    </w:lvl>
    <w:lvl w:ilvl="7" w:tplc="B33A459A">
      <w:start w:val="1"/>
      <w:numFmt w:val="lowerLetter"/>
      <w:lvlText w:val="%8."/>
      <w:lvlJc w:val="left"/>
      <w:pPr>
        <w:ind w:left="5760" w:hanging="360"/>
      </w:pPr>
    </w:lvl>
    <w:lvl w:ilvl="8" w:tplc="A320B598">
      <w:start w:val="1"/>
      <w:numFmt w:val="lowerRoman"/>
      <w:lvlText w:val="%9."/>
      <w:lvlJc w:val="right"/>
      <w:pPr>
        <w:ind w:left="6480" w:hanging="180"/>
      </w:pPr>
    </w:lvl>
  </w:abstractNum>
  <w:abstractNum w:abstractNumId="8" w15:restartNumberingAfterBreak="0">
    <w:nsid w:val="7DB96F11"/>
    <w:multiLevelType w:val="hybridMultilevel"/>
    <w:tmpl w:val="37D07DC4"/>
    <w:lvl w:ilvl="0" w:tplc="08090005">
      <w:start w:val="1"/>
      <w:numFmt w:val="bullet"/>
      <w:lvlText w:val=""/>
      <w:lvlJc w:val="left"/>
      <w:pPr>
        <w:ind w:left="720" w:hanging="360"/>
      </w:pPr>
      <w:rPr>
        <w:rFonts w:hint="default" w:ascii="Wingdings" w:hAnsi="Wingdings"/>
      </w:rPr>
    </w:lvl>
    <w:lvl w:ilvl="1" w:tplc="633E95DC">
      <w:start w:val="1"/>
      <w:numFmt w:val="bullet"/>
      <w:lvlText w:val="o"/>
      <w:lvlJc w:val="left"/>
      <w:pPr>
        <w:ind w:left="1440" w:hanging="360"/>
      </w:pPr>
      <w:rPr>
        <w:rFonts w:hint="default" w:ascii="Courier New" w:hAnsi="Courier New"/>
      </w:rPr>
    </w:lvl>
    <w:lvl w:ilvl="2" w:tplc="83E21A32">
      <w:start w:val="1"/>
      <w:numFmt w:val="bullet"/>
      <w:lvlText w:val=""/>
      <w:lvlJc w:val="left"/>
      <w:pPr>
        <w:ind w:left="2160" w:hanging="360"/>
      </w:pPr>
      <w:rPr>
        <w:rFonts w:hint="default" w:ascii="Wingdings" w:hAnsi="Wingdings"/>
      </w:rPr>
    </w:lvl>
    <w:lvl w:ilvl="3" w:tplc="623CEE5E">
      <w:start w:val="1"/>
      <w:numFmt w:val="bullet"/>
      <w:lvlText w:val=""/>
      <w:lvlJc w:val="left"/>
      <w:pPr>
        <w:ind w:left="2880" w:hanging="360"/>
      </w:pPr>
      <w:rPr>
        <w:rFonts w:hint="default" w:ascii="Symbol" w:hAnsi="Symbol"/>
      </w:rPr>
    </w:lvl>
    <w:lvl w:ilvl="4" w:tplc="403EF3CA">
      <w:start w:val="1"/>
      <w:numFmt w:val="bullet"/>
      <w:lvlText w:val="o"/>
      <w:lvlJc w:val="left"/>
      <w:pPr>
        <w:ind w:left="3600" w:hanging="360"/>
      </w:pPr>
      <w:rPr>
        <w:rFonts w:hint="default" w:ascii="Courier New" w:hAnsi="Courier New"/>
      </w:rPr>
    </w:lvl>
    <w:lvl w:ilvl="5" w:tplc="3C2020D2">
      <w:start w:val="1"/>
      <w:numFmt w:val="bullet"/>
      <w:lvlText w:val=""/>
      <w:lvlJc w:val="left"/>
      <w:pPr>
        <w:ind w:left="4320" w:hanging="360"/>
      </w:pPr>
      <w:rPr>
        <w:rFonts w:hint="default" w:ascii="Wingdings" w:hAnsi="Wingdings"/>
      </w:rPr>
    </w:lvl>
    <w:lvl w:ilvl="6" w:tplc="6AE41F30">
      <w:start w:val="1"/>
      <w:numFmt w:val="bullet"/>
      <w:lvlText w:val=""/>
      <w:lvlJc w:val="left"/>
      <w:pPr>
        <w:ind w:left="5040" w:hanging="360"/>
      </w:pPr>
      <w:rPr>
        <w:rFonts w:hint="default" w:ascii="Symbol" w:hAnsi="Symbol"/>
      </w:rPr>
    </w:lvl>
    <w:lvl w:ilvl="7" w:tplc="F384C146">
      <w:start w:val="1"/>
      <w:numFmt w:val="bullet"/>
      <w:lvlText w:val="o"/>
      <w:lvlJc w:val="left"/>
      <w:pPr>
        <w:ind w:left="5760" w:hanging="360"/>
      </w:pPr>
      <w:rPr>
        <w:rFonts w:hint="default" w:ascii="Courier New" w:hAnsi="Courier New"/>
      </w:rPr>
    </w:lvl>
    <w:lvl w:ilvl="8" w:tplc="2A623C22">
      <w:start w:val="1"/>
      <w:numFmt w:val="bullet"/>
      <w:lvlText w:val=""/>
      <w:lvlJc w:val="left"/>
      <w:pPr>
        <w:ind w:left="6480" w:hanging="360"/>
      </w:pPr>
      <w:rPr>
        <w:rFonts w:hint="default" w:ascii="Wingdings" w:hAnsi="Wingdings"/>
      </w:rPr>
    </w:lvl>
  </w:abstractNum>
  <w:num w:numId="1" w16cid:durableId="1920408655">
    <w:abstractNumId w:val="7"/>
  </w:num>
  <w:num w:numId="2" w16cid:durableId="1100830310">
    <w:abstractNumId w:val="3"/>
  </w:num>
  <w:num w:numId="3" w16cid:durableId="7677734">
    <w:abstractNumId w:val="0"/>
  </w:num>
  <w:num w:numId="4" w16cid:durableId="9573633">
    <w:abstractNumId w:val="2"/>
  </w:num>
  <w:num w:numId="5" w16cid:durableId="1543051649">
    <w:abstractNumId w:val="5"/>
  </w:num>
  <w:num w:numId="6" w16cid:durableId="385223595">
    <w:abstractNumId w:val="1"/>
  </w:num>
  <w:num w:numId="7" w16cid:durableId="998381752">
    <w:abstractNumId w:val="8"/>
  </w:num>
  <w:num w:numId="8" w16cid:durableId="608006160">
    <w:abstractNumId w:val="6"/>
  </w:num>
  <w:num w:numId="9" w16cid:durableId="57057796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375F4"/>
    <w:rsid w:val="000276C4"/>
    <w:rsid w:val="0003330A"/>
    <w:rsid w:val="000377AD"/>
    <w:rsid w:val="00045B54"/>
    <w:rsid w:val="000E6BF4"/>
    <w:rsid w:val="00137582"/>
    <w:rsid w:val="00157F2B"/>
    <w:rsid w:val="00160727"/>
    <w:rsid w:val="00170B4F"/>
    <w:rsid w:val="001B1AEA"/>
    <w:rsid w:val="001B58C7"/>
    <w:rsid w:val="001C4BF5"/>
    <w:rsid w:val="001C62BD"/>
    <w:rsid w:val="001E1116"/>
    <w:rsid w:val="00221B78"/>
    <w:rsid w:val="00234C64"/>
    <w:rsid w:val="00243401"/>
    <w:rsid w:val="002477F6"/>
    <w:rsid w:val="00286F1A"/>
    <w:rsid w:val="00296573"/>
    <w:rsid w:val="00297996"/>
    <w:rsid w:val="002B0979"/>
    <w:rsid w:val="002D13B3"/>
    <w:rsid w:val="002E694F"/>
    <w:rsid w:val="00313ABA"/>
    <w:rsid w:val="0032426A"/>
    <w:rsid w:val="00334161"/>
    <w:rsid w:val="00381E8C"/>
    <w:rsid w:val="003A046D"/>
    <w:rsid w:val="003B4A50"/>
    <w:rsid w:val="003B76B0"/>
    <w:rsid w:val="003E7360"/>
    <w:rsid w:val="00416364"/>
    <w:rsid w:val="004223E4"/>
    <w:rsid w:val="004341A4"/>
    <w:rsid w:val="00443287"/>
    <w:rsid w:val="00481EA3"/>
    <w:rsid w:val="00483386"/>
    <w:rsid w:val="004903A7"/>
    <w:rsid w:val="004954CE"/>
    <w:rsid w:val="004A5E68"/>
    <w:rsid w:val="004C7910"/>
    <w:rsid w:val="004D5BC8"/>
    <w:rsid w:val="004F1944"/>
    <w:rsid w:val="00506582"/>
    <w:rsid w:val="00514808"/>
    <w:rsid w:val="00517351"/>
    <w:rsid w:val="005230B3"/>
    <w:rsid w:val="0052366B"/>
    <w:rsid w:val="0053742B"/>
    <w:rsid w:val="0054680B"/>
    <w:rsid w:val="0055015E"/>
    <w:rsid w:val="00582E77"/>
    <w:rsid w:val="00597E74"/>
    <w:rsid w:val="005A76D1"/>
    <w:rsid w:val="005C362C"/>
    <w:rsid w:val="005D2CE3"/>
    <w:rsid w:val="005E687B"/>
    <w:rsid w:val="005E77B7"/>
    <w:rsid w:val="005F53E3"/>
    <w:rsid w:val="0061126A"/>
    <w:rsid w:val="006655EC"/>
    <w:rsid w:val="00674AF5"/>
    <w:rsid w:val="006846B6"/>
    <w:rsid w:val="00693CBA"/>
    <w:rsid w:val="006F1736"/>
    <w:rsid w:val="0074542B"/>
    <w:rsid w:val="00765C86"/>
    <w:rsid w:val="007B2277"/>
    <w:rsid w:val="007C5EB6"/>
    <w:rsid w:val="007DF66C"/>
    <w:rsid w:val="007F1321"/>
    <w:rsid w:val="008A6A29"/>
    <w:rsid w:val="008D41D6"/>
    <w:rsid w:val="008E6279"/>
    <w:rsid w:val="00930938"/>
    <w:rsid w:val="00955428"/>
    <w:rsid w:val="00984F75"/>
    <w:rsid w:val="00986E6A"/>
    <w:rsid w:val="00993D07"/>
    <w:rsid w:val="009954F7"/>
    <w:rsid w:val="009A02A0"/>
    <w:rsid w:val="009C2C64"/>
    <w:rsid w:val="009D332A"/>
    <w:rsid w:val="009D55AA"/>
    <w:rsid w:val="009F3F6A"/>
    <w:rsid w:val="009F6328"/>
    <w:rsid w:val="00A06AA5"/>
    <w:rsid w:val="00A24C2C"/>
    <w:rsid w:val="00A34CCC"/>
    <w:rsid w:val="00A750BF"/>
    <w:rsid w:val="00A83526"/>
    <w:rsid w:val="00AC460A"/>
    <w:rsid w:val="00B118BD"/>
    <w:rsid w:val="00B5635C"/>
    <w:rsid w:val="00B60954"/>
    <w:rsid w:val="00B65287"/>
    <w:rsid w:val="00B75E7F"/>
    <w:rsid w:val="00B86D86"/>
    <w:rsid w:val="00B949CE"/>
    <w:rsid w:val="00BC3459"/>
    <w:rsid w:val="00BC6E74"/>
    <w:rsid w:val="00BD69E3"/>
    <w:rsid w:val="00BF54EF"/>
    <w:rsid w:val="00C027AF"/>
    <w:rsid w:val="00C15778"/>
    <w:rsid w:val="00C25D25"/>
    <w:rsid w:val="00C46487"/>
    <w:rsid w:val="00C5328B"/>
    <w:rsid w:val="00C9127A"/>
    <w:rsid w:val="00CB5BA1"/>
    <w:rsid w:val="00CC3B2D"/>
    <w:rsid w:val="00CE085B"/>
    <w:rsid w:val="00CF5137"/>
    <w:rsid w:val="00D123B6"/>
    <w:rsid w:val="00D14237"/>
    <w:rsid w:val="00D16B8C"/>
    <w:rsid w:val="00D31374"/>
    <w:rsid w:val="00D77EF1"/>
    <w:rsid w:val="00D80907"/>
    <w:rsid w:val="00D859C8"/>
    <w:rsid w:val="00DB7B7F"/>
    <w:rsid w:val="00DC52B7"/>
    <w:rsid w:val="00DD0430"/>
    <w:rsid w:val="00DD18D5"/>
    <w:rsid w:val="00DE4C60"/>
    <w:rsid w:val="00DE6398"/>
    <w:rsid w:val="00E51533"/>
    <w:rsid w:val="00E7027B"/>
    <w:rsid w:val="00E757F6"/>
    <w:rsid w:val="00EA38EB"/>
    <w:rsid w:val="00EA399F"/>
    <w:rsid w:val="00EE1A4A"/>
    <w:rsid w:val="00F32FD9"/>
    <w:rsid w:val="00F3411E"/>
    <w:rsid w:val="00F43D69"/>
    <w:rsid w:val="00FA027F"/>
    <w:rsid w:val="00FA7485"/>
    <w:rsid w:val="0133EC6D"/>
    <w:rsid w:val="01AD8BE5"/>
    <w:rsid w:val="02541D28"/>
    <w:rsid w:val="02836F99"/>
    <w:rsid w:val="02A086B1"/>
    <w:rsid w:val="02E66ADD"/>
    <w:rsid w:val="03167FB9"/>
    <w:rsid w:val="03CE965F"/>
    <w:rsid w:val="03D70426"/>
    <w:rsid w:val="047F1194"/>
    <w:rsid w:val="0551678F"/>
    <w:rsid w:val="0572D487"/>
    <w:rsid w:val="06182C7A"/>
    <w:rsid w:val="062355E3"/>
    <w:rsid w:val="06B15D77"/>
    <w:rsid w:val="0706604D"/>
    <w:rsid w:val="07B27049"/>
    <w:rsid w:val="07B65B41"/>
    <w:rsid w:val="0B8FC11D"/>
    <w:rsid w:val="0C07BD7F"/>
    <w:rsid w:val="0C7F1271"/>
    <w:rsid w:val="0C9D63E0"/>
    <w:rsid w:val="0CB68C3D"/>
    <w:rsid w:val="0D45714E"/>
    <w:rsid w:val="0D5C7974"/>
    <w:rsid w:val="0D7DE66C"/>
    <w:rsid w:val="0E328763"/>
    <w:rsid w:val="0E940466"/>
    <w:rsid w:val="0EE141AF"/>
    <w:rsid w:val="0EFA9EB9"/>
    <w:rsid w:val="0F38F186"/>
    <w:rsid w:val="0F4021E4"/>
    <w:rsid w:val="10365D96"/>
    <w:rsid w:val="112333E1"/>
    <w:rsid w:val="12E03CA0"/>
    <w:rsid w:val="13B4B2D2"/>
    <w:rsid w:val="15ED55CA"/>
    <w:rsid w:val="17F71EAD"/>
    <w:rsid w:val="1890117B"/>
    <w:rsid w:val="1948DFF5"/>
    <w:rsid w:val="1BC7B23D"/>
    <w:rsid w:val="1C2365B8"/>
    <w:rsid w:val="1D5EE7CD"/>
    <w:rsid w:val="1D63829E"/>
    <w:rsid w:val="1D64A71A"/>
    <w:rsid w:val="1D7A8AC4"/>
    <w:rsid w:val="1F358DD9"/>
    <w:rsid w:val="1F5F1CF8"/>
    <w:rsid w:val="21468383"/>
    <w:rsid w:val="21D2F829"/>
    <w:rsid w:val="24BE998F"/>
    <w:rsid w:val="24DD8F3B"/>
    <w:rsid w:val="256E9483"/>
    <w:rsid w:val="25D1A943"/>
    <w:rsid w:val="270A64E4"/>
    <w:rsid w:val="29094A05"/>
    <w:rsid w:val="298718E7"/>
    <w:rsid w:val="29955D67"/>
    <w:rsid w:val="2A83AD6E"/>
    <w:rsid w:val="2B33FF77"/>
    <w:rsid w:val="2C0875A9"/>
    <w:rsid w:val="2CCF78C3"/>
    <w:rsid w:val="2CF760B3"/>
    <w:rsid w:val="2E2FC5C0"/>
    <w:rsid w:val="2E3E4B1C"/>
    <w:rsid w:val="300D07C6"/>
    <w:rsid w:val="301DE37C"/>
    <w:rsid w:val="3299D0EF"/>
    <w:rsid w:val="33FB9465"/>
    <w:rsid w:val="34DA8AA8"/>
    <w:rsid w:val="35351C9E"/>
    <w:rsid w:val="35726A44"/>
    <w:rsid w:val="35E76A25"/>
    <w:rsid w:val="376A1DFC"/>
    <w:rsid w:val="391CB854"/>
    <w:rsid w:val="3AA215D3"/>
    <w:rsid w:val="3BF7B6B8"/>
    <w:rsid w:val="3C9B5EA2"/>
    <w:rsid w:val="3CA8B381"/>
    <w:rsid w:val="3F31BEF7"/>
    <w:rsid w:val="42AA723D"/>
    <w:rsid w:val="459E4B00"/>
    <w:rsid w:val="46355409"/>
    <w:rsid w:val="467576AD"/>
    <w:rsid w:val="46FCC631"/>
    <w:rsid w:val="48913A62"/>
    <w:rsid w:val="4B4EB51F"/>
    <w:rsid w:val="4CE4B831"/>
    <w:rsid w:val="4D152713"/>
    <w:rsid w:val="4E6F4DBB"/>
    <w:rsid w:val="4F7A6FE9"/>
    <w:rsid w:val="50227D57"/>
    <w:rsid w:val="503253BA"/>
    <w:rsid w:val="503B2573"/>
    <w:rsid w:val="52B210AB"/>
    <w:rsid w:val="531375F4"/>
    <w:rsid w:val="535A1E19"/>
    <w:rsid w:val="54F5EE7A"/>
    <w:rsid w:val="566ADC8D"/>
    <w:rsid w:val="56BE279F"/>
    <w:rsid w:val="577D3D33"/>
    <w:rsid w:val="58F3FD12"/>
    <w:rsid w:val="59D7612E"/>
    <w:rsid w:val="5A206126"/>
    <w:rsid w:val="5A2E01BB"/>
    <w:rsid w:val="5AB4DDF5"/>
    <w:rsid w:val="5B127ADC"/>
    <w:rsid w:val="5B652FFE"/>
    <w:rsid w:val="5F35934E"/>
    <w:rsid w:val="602FBE78"/>
    <w:rsid w:val="6030209B"/>
    <w:rsid w:val="60E81BD4"/>
    <w:rsid w:val="610D1753"/>
    <w:rsid w:val="62A8E7B4"/>
    <w:rsid w:val="62ADDBC2"/>
    <w:rsid w:val="632E253A"/>
    <w:rsid w:val="641FE5C2"/>
    <w:rsid w:val="6444B815"/>
    <w:rsid w:val="65FD3B83"/>
    <w:rsid w:val="67B60510"/>
    <w:rsid w:val="6B2E83E8"/>
    <w:rsid w:val="6B5F3579"/>
    <w:rsid w:val="6D0317A3"/>
    <w:rsid w:val="6F088D84"/>
    <w:rsid w:val="6F2E0802"/>
    <w:rsid w:val="6F2EEEBB"/>
    <w:rsid w:val="712B28A3"/>
    <w:rsid w:val="71701CD8"/>
    <w:rsid w:val="71F282D2"/>
    <w:rsid w:val="72ADD0A7"/>
    <w:rsid w:val="7324ABB8"/>
    <w:rsid w:val="734AC8DD"/>
    <w:rsid w:val="74F1FA82"/>
    <w:rsid w:val="7554C336"/>
    <w:rsid w:val="755A52F5"/>
    <w:rsid w:val="77CEB8F8"/>
    <w:rsid w:val="781F9825"/>
    <w:rsid w:val="78255985"/>
    <w:rsid w:val="7844B200"/>
    <w:rsid w:val="788A0E36"/>
    <w:rsid w:val="791464D9"/>
    <w:rsid w:val="7ADED008"/>
    <w:rsid w:val="7DC5F1A8"/>
    <w:rsid w:val="7FC5F2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75F4"/>
  <w15:chartTrackingRefBased/>
  <w15:docId w15:val="{68B7FBAB-8C9B-49B9-B2B6-351F3C50E6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2C64"/>
    <w:rPr>
      <w:b/>
      <w:bCs/>
    </w:rPr>
  </w:style>
  <w:style w:type="character" w:styleId="CommentSubjectChar" w:customStyle="1">
    <w:name w:val="Comment Subject Char"/>
    <w:basedOn w:val="CommentTextChar"/>
    <w:link w:val="CommentSubject"/>
    <w:uiPriority w:val="99"/>
    <w:semiHidden/>
    <w:rsid w:val="009C2C64"/>
    <w:rPr>
      <w:b/>
      <w:bCs/>
      <w:sz w:val="20"/>
      <w:szCs w:val="20"/>
    </w:rPr>
  </w:style>
  <w:style w:type="character" w:styleId="UnresolvedMention">
    <w:name w:val="Unresolved Mention"/>
    <w:basedOn w:val="DefaultParagraphFont"/>
    <w:uiPriority w:val="99"/>
    <w:unhideWhenUsed/>
    <w:rsid w:val="000377AD"/>
    <w:rPr>
      <w:color w:val="605E5C"/>
      <w:shd w:val="clear" w:color="auto" w:fill="E1DFDD"/>
    </w:rPr>
  </w:style>
  <w:style w:type="character" w:styleId="Mention">
    <w:name w:val="Mention"/>
    <w:basedOn w:val="DefaultParagraphFont"/>
    <w:uiPriority w:val="99"/>
    <w:unhideWhenUsed/>
    <w:rsid w:val="002D13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721">
      <w:bodyDiv w:val="1"/>
      <w:marLeft w:val="0"/>
      <w:marRight w:val="0"/>
      <w:marTop w:val="0"/>
      <w:marBottom w:val="0"/>
      <w:divBdr>
        <w:top w:val="none" w:sz="0" w:space="0" w:color="auto"/>
        <w:left w:val="none" w:sz="0" w:space="0" w:color="auto"/>
        <w:bottom w:val="none" w:sz="0" w:space="0" w:color="auto"/>
        <w:right w:val="none" w:sz="0" w:space="0" w:color="auto"/>
      </w:divBdr>
    </w:div>
    <w:div w:id="624117443">
      <w:bodyDiv w:val="1"/>
      <w:marLeft w:val="0"/>
      <w:marRight w:val="0"/>
      <w:marTop w:val="0"/>
      <w:marBottom w:val="0"/>
      <w:divBdr>
        <w:top w:val="none" w:sz="0" w:space="0" w:color="auto"/>
        <w:left w:val="none" w:sz="0" w:space="0" w:color="auto"/>
        <w:bottom w:val="none" w:sz="0" w:space="0" w:color="auto"/>
        <w:right w:val="none" w:sz="0" w:space="0" w:color="auto"/>
      </w:divBdr>
      <w:divsChild>
        <w:div w:id="32966415">
          <w:marLeft w:val="0"/>
          <w:marRight w:val="0"/>
          <w:marTop w:val="0"/>
          <w:marBottom w:val="120"/>
          <w:divBdr>
            <w:top w:val="none" w:sz="0" w:space="0" w:color="auto"/>
            <w:left w:val="none" w:sz="0" w:space="0" w:color="auto"/>
            <w:bottom w:val="none" w:sz="0" w:space="0" w:color="auto"/>
            <w:right w:val="none" w:sz="0" w:space="0" w:color="auto"/>
          </w:divBdr>
          <w:divsChild>
            <w:div w:id="2004702311">
              <w:marLeft w:val="0"/>
              <w:marRight w:val="0"/>
              <w:marTop w:val="0"/>
              <w:marBottom w:val="0"/>
              <w:divBdr>
                <w:top w:val="none" w:sz="0" w:space="0" w:color="auto"/>
                <w:left w:val="none" w:sz="0" w:space="0" w:color="auto"/>
                <w:bottom w:val="none" w:sz="0" w:space="0" w:color="auto"/>
                <w:right w:val="none" w:sz="0" w:space="0" w:color="auto"/>
              </w:divBdr>
            </w:div>
          </w:divsChild>
        </w:div>
        <w:div w:id="1713458025">
          <w:marLeft w:val="0"/>
          <w:marRight w:val="0"/>
          <w:marTop w:val="0"/>
          <w:marBottom w:val="120"/>
          <w:divBdr>
            <w:top w:val="none" w:sz="0" w:space="0" w:color="auto"/>
            <w:left w:val="none" w:sz="0" w:space="0" w:color="auto"/>
            <w:bottom w:val="none" w:sz="0" w:space="0" w:color="auto"/>
            <w:right w:val="none" w:sz="0" w:space="0" w:color="auto"/>
          </w:divBdr>
        </w:div>
      </w:divsChild>
    </w:div>
    <w:div w:id="1182550315">
      <w:bodyDiv w:val="1"/>
      <w:marLeft w:val="0"/>
      <w:marRight w:val="0"/>
      <w:marTop w:val="0"/>
      <w:marBottom w:val="0"/>
      <w:divBdr>
        <w:top w:val="none" w:sz="0" w:space="0" w:color="auto"/>
        <w:left w:val="none" w:sz="0" w:space="0" w:color="auto"/>
        <w:bottom w:val="none" w:sz="0" w:space="0" w:color="auto"/>
        <w:right w:val="none" w:sz="0" w:space="0" w:color="auto"/>
      </w:divBdr>
    </w:div>
    <w:div w:id="1348557216">
      <w:bodyDiv w:val="1"/>
      <w:marLeft w:val="0"/>
      <w:marRight w:val="0"/>
      <w:marTop w:val="0"/>
      <w:marBottom w:val="0"/>
      <w:divBdr>
        <w:top w:val="none" w:sz="0" w:space="0" w:color="auto"/>
        <w:left w:val="none" w:sz="0" w:space="0" w:color="auto"/>
        <w:bottom w:val="none" w:sz="0" w:space="0" w:color="auto"/>
        <w:right w:val="none" w:sz="0" w:space="0" w:color="auto"/>
      </w:divBdr>
    </w:div>
    <w:div w:id="18359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diagramColors" Target="diagrams/colors1.xml" Id="rId13" /><Relationship Type="http://schemas.openxmlformats.org/officeDocument/2006/relationships/theme" Target="theme/theme1.xml" Id="rId18" /><Relationship Type="http://schemas.openxmlformats.org/officeDocument/2006/relationships/customXml" Target="../customXml/item3.xml" Id="rId3" /><Relationship Type="http://schemas.microsoft.com/office/2019/09/relationships/intelligence" Target="intelligence.xml" Id="Rab93f1a4ac7d4fa6"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gov.uk/government/publications/the-7-principles-of-public-lif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Layout" Target="diagrams/layout1.xml" Id="rId11" /><Relationship Type="http://schemas.openxmlformats.org/officeDocument/2006/relationships/styles" Target="styles.xml" Id="rId5" /><Relationship Type="http://schemas.openxmlformats.org/officeDocument/2006/relationships/hyperlink" Target="mailto:icu.board@imperial.ac.uk" TargetMode="External" Id="rId15" /><Relationship Type="http://schemas.openxmlformats.org/officeDocument/2006/relationships/diagramData" Target="diagrams/data1.xml" Id="rId10" /><Relationship Type="http://schemas.openxmlformats.org/officeDocument/2006/relationships/numbering" Target="numbering.xml" Id="rId4" /><Relationship Type="http://schemas.openxmlformats.org/officeDocument/2006/relationships/image" Target="media/image2.png" Id="rId9" /><Relationship Type="http://schemas.microsoft.com/office/2007/relationships/diagramDrawing" Target="diagrams/drawing1.xml" Id="rId14"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7D357-828E-48BB-9F0C-7B95A586AF3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B3953FA-E0CA-4BD1-88E3-4E307BA5BF53}">
      <dgm:prSet phldrT="[Text]" custT="1"/>
      <dgm:spPr/>
      <dgm:t>
        <a:bodyPr/>
        <a:lstStyle/>
        <a:p>
          <a:r>
            <a:rPr lang="en-GB" sz="1000">
              <a:latin typeface="Arial" panose="020B0604020202020204" pitchFamily="34" charset="0"/>
              <a:cs typeface="Arial" panose="020B0604020202020204" pitchFamily="34" charset="0"/>
            </a:rPr>
            <a:t>Board of Trustees</a:t>
          </a:r>
        </a:p>
      </dgm:t>
    </dgm:pt>
    <dgm:pt modelId="{CFA41374-9D3D-4BFB-9A2B-A35FFAFCC6F7}" type="parTrans" cxnId="{A78F97C4-3703-4510-8C50-A18BF5EEBBDA}">
      <dgm:prSet/>
      <dgm:spPr/>
      <dgm:t>
        <a:bodyPr/>
        <a:lstStyle/>
        <a:p>
          <a:endParaRPr lang="en-GB" sz="1000">
            <a:latin typeface="Arial" panose="020B0604020202020204" pitchFamily="34" charset="0"/>
            <a:cs typeface="Arial" panose="020B0604020202020204" pitchFamily="34" charset="0"/>
          </a:endParaRPr>
        </a:p>
      </dgm:t>
    </dgm:pt>
    <dgm:pt modelId="{C932E507-74F3-4130-9B6F-885134F06736}" type="sibTrans" cxnId="{A78F97C4-3703-4510-8C50-A18BF5EEBBDA}">
      <dgm:prSet/>
      <dgm:spPr/>
      <dgm:t>
        <a:bodyPr/>
        <a:lstStyle/>
        <a:p>
          <a:endParaRPr lang="en-GB" sz="1000">
            <a:latin typeface="Arial" panose="020B0604020202020204" pitchFamily="34" charset="0"/>
            <a:cs typeface="Arial" panose="020B0604020202020204" pitchFamily="34" charset="0"/>
          </a:endParaRPr>
        </a:p>
      </dgm:t>
    </dgm:pt>
    <dgm:pt modelId="{6AF778CC-10DC-41E7-8E72-8C8255C6BE5B}">
      <dgm:prSet phldrT="[Text]" custT="1"/>
      <dgm:spPr>
        <a:solidFill>
          <a:schemeClr val="accent1">
            <a:lumMod val="75000"/>
          </a:schemeClr>
        </a:solidFill>
      </dgm:spPr>
      <dgm:t>
        <a:bodyPr/>
        <a:lstStyle/>
        <a:p>
          <a:r>
            <a:rPr lang="en-GB" sz="1000">
              <a:solidFill>
                <a:schemeClr val="bg1"/>
              </a:solidFill>
              <a:latin typeface="Arial" panose="020B0604020202020204" pitchFamily="34" charset="0"/>
              <a:cs typeface="Arial" panose="020B0604020202020204" pitchFamily="34" charset="0"/>
            </a:rPr>
            <a:t>Management Committee</a:t>
          </a:r>
        </a:p>
      </dgm:t>
    </dgm:pt>
    <dgm:pt modelId="{D31554EA-399D-4C59-B7EE-826283A16EF2}" type="parTrans" cxnId="{5F9FB0EB-3C34-41E6-A365-CD35F2AEFD03}">
      <dgm:prSet/>
      <dgm:spPr/>
      <dgm:t>
        <a:bodyPr/>
        <a:lstStyle/>
        <a:p>
          <a:endParaRPr lang="en-GB" sz="1000">
            <a:latin typeface="Arial" panose="020B0604020202020204" pitchFamily="34" charset="0"/>
            <a:cs typeface="Arial" panose="020B0604020202020204" pitchFamily="34" charset="0"/>
          </a:endParaRPr>
        </a:p>
      </dgm:t>
    </dgm:pt>
    <dgm:pt modelId="{F048378B-1C31-4687-AA89-201D7EA1BF7C}" type="sibTrans" cxnId="{5F9FB0EB-3C34-41E6-A365-CD35F2AEFD03}">
      <dgm:prSet/>
      <dgm:spPr/>
      <dgm:t>
        <a:bodyPr/>
        <a:lstStyle/>
        <a:p>
          <a:endParaRPr lang="en-GB" sz="1000">
            <a:latin typeface="Arial" panose="020B0604020202020204" pitchFamily="34" charset="0"/>
            <a:cs typeface="Arial" panose="020B0604020202020204" pitchFamily="34" charset="0"/>
          </a:endParaRPr>
        </a:p>
      </dgm:t>
    </dgm:pt>
    <dgm:pt modelId="{8FD2CD92-6207-4837-AF3A-CA4AD29C4F40}">
      <dgm:prSet phldrT="[Text]" custT="1"/>
      <dgm:spPr>
        <a:solidFill>
          <a:schemeClr val="accent1">
            <a:lumMod val="75000"/>
          </a:schemeClr>
        </a:solidFill>
      </dgm:spPr>
      <dgm:t>
        <a:bodyPr/>
        <a:lstStyle/>
        <a:p>
          <a:r>
            <a:rPr lang="en-GB" sz="1000">
              <a:solidFill>
                <a:schemeClr val="bg1"/>
              </a:solidFill>
              <a:latin typeface="Arial" panose="020B0604020202020204" pitchFamily="34" charset="0"/>
              <a:cs typeface="Arial" panose="020B0604020202020204" pitchFamily="34" charset="0"/>
            </a:rPr>
            <a:t>Finance, Audit &amp; Risk Committee</a:t>
          </a:r>
        </a:p>
      </dgm:t>
    </dgm:pt>
    <dgm:pt modelId="{B04B1C54-E1E1-437B-87F6-4F4F63284309}" type="parTrans" cxnId="{2DF26A16-57FE-4C64-8F62-D88A66538DD9}">
      <dgm:prSet/>
      <dgm:spPr/>
      <dgm:t>
        <a:bodyPr/>
        <a:lstStyle/>
        <a:p>
          <a:endParaRPr lang="en-GB" sz="1000">
            <a:latin typeface="Arial" panose="020B0604020202020204" pitchFamily="34" charset="0"/>
            <a:cs typeface="Arial" panose="020B0604020202020204" pitchFamily="34" charset="0"/>
          </a:endParaRPr>
        </a:p>
      </dgm:t>
    </dgm:pt>
    <dgm:pt modelId="{3EAEE224-0540-48A9-8C33-FA1EEA793A19}" type="sibTrans" cxnId="{2DF26A16-57FE-4C64-8F62-D88A66538DD9}">
      <dgm:prSet/>
      <dgm:spPr/>
      <dgm:t>
        <a:bodyPr/>
        <a:lstStyle/>
        <a:p>
          <a:endParaRPr lang="en-GB" sz="1000">
            <a:latin typeface="Arial" panose="020B0604020202020204" pitchFamily="34" charset="0"/>
            <a:cs typeface="Arial" panose="020B0604020202020204" pitchFamily="34" charset="0"/>
          </a:endParaRPr>
        </a:p>
      </dgm:t>
    </dgm:pt>
    <dgm:pt modelId="{14473294-753F-4946-BE7E-4B201630E855}">
      <dgm:prSet phldrT="[Text]" custT="1"/>
      <dgm:spPr>
        <a:solidFill>
          <a:schemeClr val="accent6">
            <a:lumMod val="75000"/>
          </a:schemeClr>
        </a:solidFill>
      </dgm:spPr>
      <dgm:t>
        <a:bodyPr/>
        <a:lstStyle/>
        <a:p>
          <a:r>
            <a:rPr lang="en-GB" sz="1000">
              <a:solidFill>
                <a:schemeClr val="bg1"/>
              </a:solidFill>
              <a:latin typeface="Arial" panose="020B0604020202020204" pitchFamily="34" charset="0"/>
              <a:cs typeface="Arial" panose="020B0604020202020204" pitchFamily="34" charset="0"/>
            </a:rPr>
            <a:t>Governance &amp; Membership Committee</a:t>
          </a:r>
        </a:p>
      </dgm:t>
    </dgm:pt>
    <dgm:pt modelId="{F066806F-A682-4139-970F-4C58813DD07E}" type="parTrans" cxnId="{98E0305F-419E-423F-AF82-6B6DF1E87B09}">
      <dgm:prSet/>
      <dgm:spPr/>
      <dgm:t>
        <a:bodyPr/>
        <a:lstStyle/>
        <a:p>
          <a:endParaRPr lang="en-GB" sz="1000">
            <a:latin typeface="Arial" panose="020B0604020202020204" pitchFamily="34" charset="0"/>
            <a:cs typeface="Arial" panose="020B0604020202020204" pitchFamily="34" charset="0"/>
          </a:endParaRPr>
        </a:p>
      </dgm:t>
    </dgm:pt>
    <dgm:pt modelId="{40053818-F129-491B-98B6-2BEE464D01B7}" type="sibTrans" cxnId="{98E0305F-419E-423F-AF82-6B6DF1E87B09}">
      <dgm:prSet/>
      <dgm:spPr/>
      <dgm:t>
        <a:bodyPr/>
        <a:lstStyle/>
        <a:p>
          <a:endParaRPr lang="en-GB" sz="1000">
            <a:latin typeface="Arial" panose="020B0604020202020204" pitchFamily="34" charset="0"/>
            <a:cs typeface="Arial" panose="020B0604020202020204" pitchFamily="34" charset="0"/>
          </a:endParaRPr>
        </a:p>
      </dgm:t>
    </dgm:pt>
    <dgm:pt modelId="{D9C50BBC-8D77-4457-AFE2-DAEAB9D6CF81}">
      <dgm:prSet custT="1"/>
      <dgm:spPr>
        <a:solidFill>
          <a:schemeClr val="accent6">
            <a:lumMod val="75000"/>
          </a:schemeClr>
        </a:solidFill>
      </dgm:spPr>
      <dgm:t>
        <a:bodyPr/>
        <a:lstStyle/>
        <a:p>
          <a:r>
            <a:rPr lang="en-GB" sz="1000">
              <a:solidFill>
                <a:schemeClr val="bg1"/>
              </a:solidFill>
              <a:latin typeface="Arial" panose="020B0604020202020204" pitchFamily="34" charset="0"/>
              <a:cs typeface="Arial" panose="020B0604020202020204" pitchFamily="34" charset="0"/>
            </a:rPr>
            <a:t>Task &amp; Finish Groups</a:t>
          </a:r>
        </a:p>
      </dgm:t>
    </dgm:pt>
    <dgm:pt modelId="{DA2889A1-5E3F-4F90-B804-A094CAC544EB}" type="parTrans" cxnId="{7A27853F-802C-45AE-9F32-9350AD713CCB}">
      <dgm:prSet/>
      <dgm:spPr/>
      <dgm:t>
        <a:bodyPr/>
        <a:lstStyle/>
        <a:p>
          <a:endParaRPr lang="en-GB" sz="1000">
            <a:latin typeface="Arial" panose="020B0604020202020204" pitchFamily="34" charset="0"/>
            <a:cs typeface="Arial" panose="020B0604020202020204" pitchFamily="34" charset="0"/>
          </a:endParaRPr>
        </a:p>
      </dgm:t>
    </dgm:pt>
    <dgm:pt modelId="{C7C30AB4-5306-496D-AC70-75734B0B03B5}" type="sibTrans" cxnId="{7A27853F-802C-45AE-9F32-9350AD713CCB}">
      <dgm:prSet/>
      <dgm:spPr/>
      <dgm:t>
        <a:bodyPr/>
        <a:lstStyle/>
        <a:p>
          <a:endParaRPr lang="en-GB" sz="1000">
            <a:latin typeface="Arial" panose="020B0604020202020204" pitchFamily="34" charset="0"/>
            <a:cs typeface="Arial" panose="020B0604020202020204" pitchFamily="34" charset="0"/>
          </a:endParaRPr>
        </a:p>
      </dgm:t>
    </dgm:pt>
    <dgm:pt modelId="{93CADF4B-24BD-4A4E-A912-F170669C910F}">
      <dgm:prSet custT="1"/>
      <dgm:spPr/>
      <dgm:t>
        <a:bodyPr/>
        <a:lstStyle/>
        <a:p>
          <a:r>
            <a:rPr lang="en-GB" sz="1000">
              <a:latin typeface="Arial" panose="020B0604020202020204" pitchFamily="34" charset="0"/>
              <a:cs typeface="Arial" panose="020B0604020202020204" pitchFamily="34" charset="0"/>
            </a:rPr>
            <a:t>Health &amp; Safety Committee</a:t>
          </a:r>
        </a:p>
      </dgm:t>
    </dgm:pt>
    <dgm:pt modelId="{C186E901-10DE-4B9C-921C-49B2C2521993}" type="parTrans" cxnId="{7189385D-6AA4-45B6-BDDF-B454B6C6675D}">
      <dgm:prSet/>
      <dgm:spPr/>
      <dgm:t>
        <a:bodyPr/>
        <a:lstStyle/>
        <a:p>
          <a:endParaRPr lang="en-GB" sz="1000"/>
        </a:p>
      </dgm:t>
    </dgm:pt>
    <dgm:pt modelId="{92917F96-17AF-427E-9F49-4330E737FBA8}" type="sibTrans" cxnId="{7189385D-6AA4-45B6-BDDF-B454B6C6675D}">
      <dgm:prSet/>
      <dgm:spPr/>
      <dgm:t>
        <a:bodyPr/>
        <a:lstStyle/>
        <a:p>
          <a:endParaRPr lang="en-GB" sz="1000"/>
        </a:p>
      </dgm:t>
    </dgm:pt>
    <dgm:pt modelId="{53D6FBAD-61CD-4227-A4FD-9FE88BD1190F}">
      <dgm:prSet phldrT="[Text]" custT="1"/>
      <dgm:spPr>
        <a:solidFill>
          <a:schemeClr val="accent6">
            <a:lumMod val="75000"/>
          </a:schemeClr>
        </a:solidFill>
      </dgm:spPr>
      <dgm:t>
        <a:bodyPr/>
        <a:lstStyle/>
        <a:p>
          <a:r>
            <a:rPr lang="en-GB" sz="1000">
              <a:solidFill>
                <a:schemeClr val="bg1"/>
              </a:solidFill>
              <a:latin typeface="Arial" panose="020B0604020202020204" pitchFamily="34" charset="0"/>
              <a:cs typeface="Arial" panose="020B0604020202020204" pitchFamily="34" charset="0"/>
            </a:rPr>
            <a:t>People Committee</a:t>
          </a:r>
        </a:p>
      </dgm:t>
    </dgm:pt>
    <dgm:pt modelId="{29B1BCCB-44FB-4F0F-86D6-E1F8F7ECFF47}" type="parTrans" cxnId="{4BE25E13-127C-43A6-A86E-5A433F1C14C2}">
      <dgm:prSet/>
      <dgm:spPr/>
      <dgm:t>
        <a:bodyPr/>
        <a:lstStyle/>
        <a:p>
          <a:endParaRPr lang="en-GB" sz="1000"/>
        </a:p>
      </dgm:t>
    </dgm:pt>
    <dgm:pt modelId="{41552B70-1B85-4D4B-BE5F-07DADCCFC447}" type="sibTrans" cxnId="{4BE25E13-127C-43A6-A86E-5A433F1C14C2}">
      <dgm:prSet/>
      <dgm:spPr/>
      <dgm:t>
        <a:bodyPr/>
        <a:lstStyle/>
        <a:p>
          <a:endParaRPr lang="en-GB" sz="1000"/>
        </a:p>
      </dgm:t>
    </dgm:pt>
    <dgm:pt modelId="{EC81AF5A-2813-4A17-9D8F-EFACC37A6A8E}" type="pres">
      <dgm:prSet presAssocID="{55D7D357-828E-48BB-9F0C-7B95A586AF3F}" presName="hierChild1" presStyleCnt="0">
        <dgm:presLayoutVars>
          <dgm:orgChart val="1"/>
          <dgm:chPref val="1"/>
          <dgm:dir/>
          <dgm:animOne val="branch"/>
          <dgm:animLvl val="lvl"/>
          <dgm:resizeHandles/>
        </dgm:presLayoutVars>
      </dgm:prSet>
      <dgm:spPr/>
    </dgm:pt>
    <dgm:pt modelId="{ED69BFDD-9BDF-410C-88B0-A14A370C5C9C}" type="pres">
      <dgm:prSet presAssocID="{6B3953FA-E0CA-4BD1-88E3-4E307BA5BF53}" presName="hierRoot1" presStyleCnt="0">
        <dgm:presLayoutVars>
          <dgm:hierBranch val="init"/>
        </dgm:presLayoutVars>
      </dgm:prSet>
      <dgm:spPr/>
    </dgm:pt>
    <dgm:pt modelId="{062A98DC-DFE9-4CF1-9C07-1047F0D9C28A}" type="pres">
      <dgm:prSet presAssocID="{6B3953FA-E0CA-4BD1-88E3-4E307BA5BF53}" presName="rootComposite1" presStyleCnt="0"/>
      <dgm:spPr/>
    </dgm:pt>
    <dgm:pt modelId="{A359E8CC-F7EF-427B-82DD-5B716FBFBBB0}" type="pres">
      <dgm:prSet presAssocID="{6B3953FA-E0CA-4BD1-88E3-4E307BA5BF53}" presName="rootText1" presStyleLbl="node0" presStyleIdx="0" presStyleCnt="1" custScaleX="382189">
        <dgm:presLayoutVars>
          <dgm:chPref val="3"/>
        </dgm:presLayoutVars>
      </dgm:prSet>
      <dgm:spPr/>
    </dgm:pt>
    <dgm:pt modelId="{E777DFCE-B59C-43A1-ADF1-59ADF4BC419E}" type="pres">
      <dgm:prSet presAssocID="{6B3953FA-E0CA-4BD1-88E3-4E307BA5BF53}" presName="rootConnector1" presStyleLbl="node1" presStyleIdx="0" presStyleCnt="0"/>
      <dgm:spPr/>
    </dgm:pt>
    <dgm:pt modelId="{18EC8051-49F0-409A-9842-9C156FA3ACDD}" type="pres">
      <dgm:prSet presAssocID="{6B3953FA-E0CA-4BD1-88E3-4E307BA5BF53}" presName="hierChild2" presStyleCnt="0"/>
      <dgm:spPr/>
    </dgm:pt>
    <dgm:pt modelId="{BE1DEF45-B176-4215-BC88-DBE163B11A26}" type="pres">
      <dgm:prSet presAssocID="{D31554EA-399D-4C59-B7EE-826283A16EF2}" presName="Name37" presStyleLbl="parChTrans1D2" presStyleIdx="0" presStyleCnt="5"/>
      <dgm:spPr/>
    </dgm:pt>
    <dgm:pt modelId="{1001F74E-650B-4252-865F-DA1F52B1A8B7}" type="pres">
      <dgm:prSet presAssocID="{6AF778CC-10DC-41E7-8E72-8C8255C6BE5B}" presName="hierRoot2" presStyleCnt="0">
        <dgm:presLayoutVars>
          <dgm:hierBranch val="init"/>
        </dgm:presLayoutVars>
      </dgm:prSet>
      <dgm:spPr/>
    </dgm:pt>
    <dgm:pt modelId="{2E929B7D-AA62-41D2-A432-004A5BC27935}" type="pres">
      <dgm:prSet presAssocID="{6AF778CC-10DC-41E7-8E72-8C8255C6BE5B}" presName="rootComposite" presStyleCnt="0"/>
      <dgm:spPr/>
    </dgm:pt>
    <dgm:pt modelId="{52CB6074-92F3-4092-9D2F-05294C1691E0}" type="pres">
      <dgm:prSet presAssocID="{6AF778CC-10DC-41E7-8E72-8C8255C6BE5B}" presName="rootText" presStyleLbl="node2" presStyleIdx="0" presStyleCnt="5">
        <dgm:presLayoutVars>
          <dgm:chPref val="3"/>
        </dgm:presLayoutVars>
      </dgm:prSet>
      <dgm:spPr/>
    </dgm:pt>
    <dgm:pt modelId="{72238C1E-2E86-4F53-98C4-AF677A8979E7}" type="pres">
      <dgm:prSet presAssocID="{6AF778CC-10DC-41E7-8E72-8C8255C6BE5B}" presName="rootConnector" presStyleLbl="node2" presStyleIdx="0" presStyleCnt="5"/>
      <dgm:spPr/>
    </dgm:pt>
    <dgm:pt modelId="{DBAF2685-5D39-426B-BE34-20092276CCC9}" type="pres">
      <dgm:prSet presAssocID="{6AF778CC-10DC-41E7-8E72-8C8255C6BE5B}" presName="hierChild4" presStyleCnt="0"/>
      <dgm:spPr/>
    </dgm:pt>
    <dgm:pt modelId="{CC5032F0-1CB4-4695-8EFC-3BA1DB900FA8}" type="pres">
      <dgm:prSet presAssocID="{C186E901-10DE-4B9C-921C-49B2C2521993}" presName="Name37" presStyleLbl="parChTrans1D3" presStyleIdx="0" presStyleCnt="1"/>
      <dgm:spPr/>
    </dgm:pt>
    <dgm:pt modelId="{A64E9F92-D2F9-4338-A2B5-C446577784ED}" type="pres">
      <dgm:prSet presAssocID="{93CADF4B-24BD-4A4E-A912-F170669C910F}" presName="hierRoot2" presStyleCnt="0">
        <dgm:presLayoutVars>
          <dgm:hierBranch val="init"/>
        </dgm:presLayoutVars>
      </dgm:prSet>
      <dgm:spPr/>
    </dgm:pt>
    <dgm:pt modelId="{50A47710-9D47-445F-BEE2-DDE6F00FCAF1}" type="pres">
      <dgm:prSet presAssocID="{93CADF4B-24BD-4A4E-A912-F170669C910F}" presName="rootComposite" presStyleCnt="0"/>
      <dgm:spPr/>
    </dgm:pt>
    <dgm:pt modelId="{3665301C-0837-4777-B8E8-3608B2A80206}" type="pres">
      <dgm:prSet presAssocID="{93CADF4B-24BD-4A4E-A912-F170669C910F}" presName="rootText" presStyleLbl="node3" presStyleIdx="0" presStyleCnt="1">
        <dgm:presLayoutVars>
          <dgm:chPref val="3"/>
        </dgm:presLayoutVars>
      </dgm:prSet>
      <dgm:spPr/>
    </dgm:pt>
    <dgm:pt modelId="{C44074D3-6BAB-4159-ACC6-CDC77340E3CE}" type="pres">
      <dgm:prSet presAssocID="{93CADF4B-24BD-4A4E-A912-F170669C910F}" presName="rootConnector" presStyleLbl="node3" presStyleIdx="0" presStyleCnt="1"/>
      <dgm:spPr/>
    </dgm:pt>
    <dgm:pt modelId="{BD9636E9-CB26-415E-AF76-01589A8CDA70}" type="pres">
      <dgm:prSet presAssocID="{93CADF4B-24BD-4A4E-A912-F170669C910F}" presName="hierChild4" presStyleCnt="0"/>
      <dgm:spPr/>
    </dgm:pt>
    <dgm:pt modelId="{74FB95ED-AE86-4626-AFA0-068F8F850A12}" type="pres">
      <dgm:prSet presAssocID="{93CADF4B-24BD-4A4E-A912-F170669C910F}" presName="hierChild5" presStyleCnt="0"/>
      <dgm:spPr/>
    </dgm:pt>
    <dgm:pt modelId="{335EC28E-4D84-498F-BA9C-A0DE673D6049}" type="pres">
      <dgm:prSet presAssocID="{6AF778CC-10DC-41E7-8E72-8C8255C6BE5B}" presName="hierChild5" presStyleCnt="0"/>
      <dgm:spPr/>
    </dgm:pt>
    <dgm:pt modelId="{C4048808-4C13-4BFC-B415-0F2C0D328A42}" type="pres">
      <dgm:prSet presAssocID="{B04B1C54-E1E1-437B-87F6-4F4F63284309}" presName="Name37" presStyleLbl="parChTrans1D2" presStyleIdx="1" presStyleCnt="5"/>
      <dgm:spPr/>
    </dgm:pt>
    <dgm:pt modelId="{C650A477-F1C8-440D-BEBA-95295EF25E64}" type="pres">
      <dgm:prSet presAssocID="{8FD2CD92-6207-4837-AF3A-CA4AD29C4F40}" presName="hierRoot2" presStyleCnt="0">
        <dgm:presLayoutVars>
          <dgm:hierBranch val="init"/>
        </dgm:presLayoutVars>
      </dgm:prSet>
      <dgm:spPr/>
    </dgm:pt>
    <dgm:pt modelId="{D33E20A8-EC60-49C9-BF72-AAD360EF3AA4}" type="pres">
      <dgm:prSet presAssocID="{8FD2CD92-6207-4837-AF3A-CA4AD29C4F40}" presName="rootComposite" presStyleCnt="0"/>
      <dgm:spPr/>
    </dgm:pt>
    <dgm:pt modelId="{4EB60B2A-0B93-47B3-8163-4D88E0998EEC}" type="pres">
      <dgm:prSet presAssocID="{8FD2CD92-6207-4837-AF3A-CA4AD29C4F40}" presName="rootText" presStyleLbl="node2" presStyleIdx="1" presStyleCnt="5">
        <dgm:presLayoutVars>
          <dgm:chPref val="3"/>
        </dgm:presLayoutVars>
      </dgm:prSet>
      <dgm:spPr/>
    </dgm:pt>
    <dgm:pt modelId="{BF57537F-1326-46EE-8426-9D7E7AC6F6F2}" type="pres">
      <dgm:prSet presAssocID="{8FD2CD92-6207-4837-AF3A-CA4AD29C4F40}" presName="rootConnector" presStyleLbl="node2" presStyleIdx="1" presStyleCnt="5"/>
      <dgm:spPr/>
    </dgm:pt>
    <dgm:pt modelId="{8628021F-8925-4D1B-A267-9FF7A9CA1F74}" type="pres">
      <dgm:prSet presAssocID="{8FD2CD92-6207-4837-AF3A-CA4AD29C4F40}" presName="hierChild4" presStyleCnt="0"/>
      <dgm:spPr/>
    </dgm:pt>
    <dgm:pt modelId="{D34E475F-0145-4028-A8F0-7B6DF526E6AB}" type="pres">
      <dgm:prSet presAssocID="{8FD2CD92-6207-4837-AF3A-CA4AD29C4F40}" presName="hierChild5" presStyleCnt="0"/>
      <dgm:spPr/>
    </dgm:pt>
    <dgm:pt modelId="{277BD2A3-AD6C-44F2-A808-F01E0240D709}" type="pres">
      <dgm:prSet presAssocID="{F066806F-A682-4139-970F-4C58813DD07E}" presName="Name37" presStyleLbl="parChTrans1D2" presStyleIdx="2" presStyleCnt="5"/>
      <dgm:spPr/>
    </dgm:pt>
    <dgm:pt modelId="{A2B66439-9F5B-47F9-9D18-13CD5A49398C}" type="pres">
      <dgm:prSet presAssocID="{14473294-753F-4946-BE7E-4B201630E855}" presName="hierRoot2" presStyleCnt="0">
        <dgm:presLayoutVars>
          <dgm:hierBranch val="init"/>
        </dgm:presLayoutVars>
      </dgm:prSet>
      <dgm:spPr/>
    </dgm:pt>
    <dgm:pt modelId="{6E3C1B60-3524-428C-9D98-F16F824A26FF}" type="pres">
      <dgm:prSet presAssocID="{14473294-753F-4946-BE7E-4B201630E855}" presName="rootComposite" presStyleCnt="0"/>
      <dgm:spPr/>
    </dgm:pt>
    <dgm:pt modelId="{79D3A6B6-2E5D-42AC-8E57-CFCA44168DDE}" type="pres">
      <dgm:prSet presAssocID="{14473294-753F-4946-BE7E-4B201630E855}" presName="rootText" presStyleLbl="node2" presStyleIdx="2" presStyleCnt="5">
        <dgm:presLayoutVars>
          <dgm:chPref val="3"/>
        </dgm:presLayoutVars>
      </dgm:prSet>
      <dgm:spPr/>
    </dgm:pt>
    <dgm:pt modelId="{F36F7B14-C4F9-4D3B-87E0-D1B8EDE39C05}" type="pres">
      <dgm:prSet presAssocID="{14473294-753F-4946-BE7E-4B201630E855}" presName="rootConnector" presStyleLbl="node2" presStyleIdx="2" presStyleCnt="5"/>
      <dgm:spPr/>
    </dgm:pt>
    <dgm:pt modelId="{89156D2A-52F7-4080-B8E5-B25AD4B76065}" type="pres">
      <dgm:prSet presAssocID="{14473294-753F-4946-BE7E-4B201630E855}" presName="hierChild4" presStyleCnt="0"/>
      <dgm:spPr/>
    </dgm:pt>
    <dgm:pt modelId="{94996D6A-6D71-486A-94FB-B51F8E756023}" type="pres">
      <dgm:prSet presAssocID="{14473294-753F-4946-BE7E-4B201630E855}" presName="hierChild5" presStyleCnt="0"/>
      <dgm:spPr/>
    </dgm:pt>
    <dgm:pt modelId="{78F3D29F-4A30-48B8-BC65-97B2A7B3C6D4}" type="pres">
      <dgm:prSet presAssocID="{29B1BCCB-44FB-4F0F-86D6-E1F8F7ECFF47}" presName="Name37" presStyleLbl="parChTrans1D2" presStyleIdx="3" presStyleCnt="5"/>
      <dgm:spPr/>
    </dgm:pt>
    <dgm:pt modelId="{7FA5EF23-07E7-4232-B9EC-6104FFB35FFF}" type="pres">
      <dgm:prSet presAssocID="{53D6FBAD-61CD-4227-A4FD-9FE88BD1190F}" presName="hierRoot2" presStyleCnt="0">
        <dgm:presLayoutVars>
          <dgm:hierBranch val="init"/>
        </dgm:presLayoutVars>
      </dgm:prSet>
      <dgm:spPr/>
    </dgm:pt>
    <dgm:pt modelId="{B03733C8-573B-4013-ACB6-7F910BD6AF27}" type="pres">
      <dgm:prSet presAssocID="{53D6FBAD-61CD-4227-A4FD-9FE88BD1190F}" presName="rootComposite" presStyleCnt="0"/>
      <dgm:spPr/>
    </dgm:pt>
    <dgm:pt modelId="{165C5805-6886-4C1B-9B4E-6BCD8C041E9A}" type="pres">
      <dgm:prSet presAssocID="{53D6FBAD-61CD-4227-A4FD-9FE88BD1190F}" presName="rootText" presStyleLbl="node2" presStyleIdx="3" presStyleCnt="5">
        <dgm:presLayoutVars>
          <dgm:chPref val="3"/>
        </dgm:presLayoutVars>
      </dgm:prSet>
      <dgm:spPr/>
    </dgm:pt>
    <dgm:pt modelId="{57ADDBDD-94A8-41B5-9FF1-5D90633EE2CC}" type="pres">
      <dgm:prSet presAssocID="{53D6FBAD-61CD-4227-A4FD-9FE88BD1190F}" presName="rootConnector" presStyleLbl="node2" presStyleIdx="3" presStyleCnt="5"/>
      <dgm:spPr/>
    </dgm:pt>
    <dgm:pt modelId="{8B40647C-DCC0-4C7C-88A5-516B26F7833F}" type="pres">
      <dgm:prSet presAssocID="{53D6FBAD-61CD-4227-A4FD-9FE88BD1190F}" presName="hierChild4" presStyleCnt="0"/>
      <dgm:spPr/>
    </dgm:pt>
    <dgm:pt modelId="{AE835761-FC63-45B0-89CA-EA145CC95732}" type="pres">
      <dgm:prSet presAssocID="{53D6FBAD-61CD-4227-A4FD-9FE88BD1190F}" presName="hierChild5" presStyleCnt="0"/>
      <dgm:spPr/>
    </dgm:pt>
    <dgm:pt modelId="{D7D1CD98-3F16-4E91-8F4C-77B08074C8A1}" type="pres">
      <dgm:prSet presAssocID="{DA2889A1-5E3F-4F90-B804-A094CAC544EB}" presName="Name37" presStyleLbl="parChTrans1D2" presStyleIdx="4" presStyleCnt="5"/>
      <dgm:spPr/>
    </dgm:pt>
    <dgm:pt modelId="{5893A70C-4EEB-4C9F-BC76-290C08DDE8D5}" type="pres">
      <dgm:prSet presAssocID="{D9C50BBC-8D77-4457-AFE2-DAEAB9D6CF81}" presName="hierRoot2" presStyleCnt="0">
        <dgm:presLayoutVars>
          <dgm:hierBranch val="init"/>
        </dgm:presLayoutVars>
      </dgm:prSet>
      <dgm:spPr/>
    </dgm:pt>
    <dgm:pt modelId="{3B28D35B-6B9F-4694-AC4E-A0E6BF375682}" type="pres">
      <dgm:prSet presAssocID="{D9C50BBC-8D77-4457-AFE2-DAEAB9D6CF81}" presName="rootComposite" presStyleCnt="0"/>
      <dgm:spPr/>
    </dgm:pt>
    <dgm:pt modelId="{CB75D680-72BC-4BD0-AE2F-D08BA6D4EC52}" type="pres">
      <dgm:prSet presAssocID="{D9C50BBC-8D77-4457-AFE2-DAEAB9D6CF81}" presName="rootText" presStyleLbl="node2" presStyleIdx="4" presStyleCnt="5">
        <dgm:presLayoutVars>
          <dgm:chPref val="3"/>
        </dgm:presLayoutVars>
      </dgm:prSet>
      <dgm:spPr/>
    </dgm:pt>
    <dgm:pt modelId="{1CBFDA76-BC4E-43B7-9FA7-67CCAA76F533}" type="pres">
      <dgm:prSet presAssocID="{D9C50BBC-8D77-4457-AFE2-DAEAB9D6CF81}" presName="rootConnector" presStyleLbl="node2" presStyleIdx="4" presStyleCnt="5"/>
      <dgm:spPr/>
    </dgm:pt>
    <dgm:pt modelId="{BB271D8D-729B-4E50-A82B-A11952DCAB08}" type="pres">
      <dgm:prSet presAssocID="{D9C50BBC-8D77-4457-AFE2-DAEAB9D6CF81}" presName="hierChild4" presStyleCnt="0"/>
      <dgm:spPr/>
    </dgm:pt>
    <dgm:pt modelId="{839A7F61-92FA-4AD9-AB6C-2A1B3F367DC5}" type="pres">
      <dgm:prSet presAssocID="{D9C50BBC-8D77-4457-AFE2-DAEAB9D6CF81}" presName="hierChild5" presStyleCnt="0"/>
      <dgm:spPr/>
    </dgm:pt>
    <dgm:pt modelId="{C0940FB9-C9CA-40FA-B148-2723CCAEEBDE}" type="pres">
      <dgm:prSet presAssocID="{6B3953FA-E0CA-4BD1-88E3-4E307BA5BF53}" presName="hierChild3" presStyleCnt="0"/>
      <dgm:spPr/>
    </dgm:pt>
  </dgm:ptLst>
  <dgm:cxnLst>
    <dgm:cxn modelId="{E6AB3100-2725-4B72-A1AF-2CB7E713CF94}" type="presOf" srcId="{D9C50BBC-8D77-4457-AFE2-DAEAB9D6CF81}" destId="{1CBFDA76-BC4E-43B7-9FA7-67CCAA76F533}" srcOrd="1" destOrd="0" presId="urn:microsoft.com/office/officeart/2005/8/layout/orgChart1"/>
    <dgm:cxn modelId="{AAED9A06-9BA9-48A7-AF0F-6E7BB7DCEA99}" type="presOf" srcId="{6B3953FA-E0CA-4BD1-88E3-4E307BA5BF53}" destId="{A359E8CC-F7EF-427B-82DD-5B716FBFBBB0}" srcOrd="0" destOrd="0" presId="urn:microsoft.com/office/officeart/2005/8/layout/orgChart1"/>
    <dgm:cxn modelId="{499C110A-9C7A-4200-8FA2-7D0E9903E664}" type="presOf" srcId="{D9C50BBC-8D77-4457-AFE2-DAEAB9D6CF81}" destId="{CB75D680-72BC-4BD0-AE2F-D08BA6D4EC52}" srcOrd="0" destOrd="0" presId="urn:microsoft.com/office/officeart/2005/8/layout/orgChart1"/>
    <dgm:cxn modelId="{4BE25E13-127C-43A6-A86E-5A433F1C14C2}" srcId="{6B3953FA-E0CA-4BD1-88E3-4E307BA5BF53}" destId="{53D6FBAD-61CD-4227-A4FD-9FE88BD1190F}" srcOrd="3" destOrd="0" parTransId="{29B1BCCB-44FB-4F0F-86D6-E1F8F7ECFF47}" sibTransId="{41552B70-1B85-4D4B-BE5F-07DADCCFC447}"/>
    <dgm:cxn modelId="{2DF26A16-57FE-4C64-8F62-D88A66538DD9}" srcId="{6B3953FA-E0CA-4BD1-88E3-4E307BA5BF53}" destId="{8FD2CD92-6207-4837-AF3A-CA4AD29C4F40}" srcOrd="1" destOrd="0" parTransId="{B04B1C54-E1E1-437B-87F6-4F4F63284309}" sibTransId="{3EAEE224-0540-48A9-8C33-FA1EEA793A19}"/>
    <dgm:cxn modelId="{5FA7DF1C-67B8-4B8B-BD5E-4C2C1664E76C}" type="presOf" srcId="{55D7D357-828E-48BB-9F0C-7B95A586AF3F}" destId="{EC81AF5A-2813-4A17-9D8F-EFACC37A6A8E}" srcOrd="0" destOrd="0" presId="urn:microsoft.com/office/officeart/2005/8/layout/orgChart1"/>
    <dgm:cxn modelId="{5FD8DA21-1D46-4627-8A8F-B54AB8342EB7}" type="presOf" srcId="{B04B1C54-E1E1-437B-87F6-4F4F63284309}" destId="{C4048808-4C13-4BFC-B415-0F2C0D328A42}" srcOrd="0" destOrd="0" presId="urn:microsoft.com/office/officeart/2005/8/layout/orgChart1"/>
    <dgm:cxn modelId="{1990B82D-A1CE-411C-8AEF-DEED331E5D14}" type="presOf" srcId="{D31554EA-399D-4C59-B7EE-826283A16EF2}" destId="{BE1DEF45-B176-4215-BC88-DBE163B11A26}" srcOrd="0" destOrd="0" presId="urn:microsoft.com/office/officeart/2005/8/layout/orgChart1"/>
    <dgm:cxn modelId="{DBEA5F3E-3169-4BE5-8866-84B37E8006C5}" type="presOf" srcId="{53D6FBAD-61CD-4227-A4FD-9FE88BD1190F}" destId="{165C5805-6886-4C1B-9B4E-6BCD8C041E9A}" srcOrd="0" destOrd="0" presId="urn:microsoft.com/office/officeart/2005/8/layout/orgChart1"/>
    <dgm:cxn modelId="{7A27853F-802C-45AE-9F32-9350AD713CCB}" srcId="{6B3953FA-E0CA-4BD1-88E3-4E307BA5BF53}" destId="{D9C50BBC-8D77-4457-AFE2-DAEAB9D6CF81}" srcOrd="4" destOrd="0" parTransId="{DA2889A1-5E3F-4F90-B804-A094CAC544EB}" sibTransId="{C7C30AB4-5306-496D-AC70-75734B0B03B5}"/>
    <dgm:cxn modelId="{7189385D-6AA4-45B6-BDDF-B454B6C6675D}" srcId="{6AF778CC-10DC-41E7-8E72-8C8255C6BE5B}" destId="{93CADF4B-24BD-4A4E-A912-F170669C910F}" srcOrd="0" destOrd="0" parTransId="{C186E901-10DE-4B9C-921C-49B2C2521993}" sibTransId="{92917F96-17AF-427E-9F49-4330E737FBA8}"/>
    <dgm:cxn modelId="{98E0305F-419E-423F-AF82-6B6DF1E87B09}" srcId="{6B3953FA-E0CA-4BD1-88E3-4E307BA5BF53}" destId="{14473294-753F-4946-BE7E-4B201630E855}" srcOrd="2" destOrd="0" parTransId="{F066806F-A682-4139-970F-4C58813DD07E}" sibTransId="{40053818-F129-491B-98B6-2BEE464D01B7}"/>
    <dgm:cxn modelId="{84F19F6C-AFEB-4312-AFA0-3A50B73BED00}" type="presOf" srcId="{C186E901-10DE-4B9C-921C-49B2C2521993}" destId="{CC5032F0-1CB4-4695-8EFC-3BA1DB900FA8}" srcOrd="0" destOrd="0" presId="urn:microsoft.com/office/officeart/2005/8/layout/orgChart1"/>
    <dgm:cxn modelId="{534B114D-A4B5-4B2D-8A80-24C3425A43F1}" type="presOf" srcId="{14473294-753F-4946-BE7E-4B201630E855}" destId="{79D3A6B6-2E5D-42AC-8E57-CFCA44168DDE}" srcOrd="0" destOrd="0" presId="urn:microsoft.com/office/officeart/2005/8/layout/orgChart1"/>
    <dgm:cxn modelId="{BA91804F-B604-41A2-861D-5FC148C93237}" type="presOf" srcId="{29B1BCCB-44FB-4F0F-86D6-E1F8F7ECFF47}" destId="{78F3D29F-4A30-48B8-BC65-97B2A7B3C6D4}" srcOrd="0" destOrd="0" presId="urn:microsoft.com/office/officeart/2005/8/layout/orgChart1"/>
    <dgm:cxn modelId="{4769C472-B0D0-4A4E-9DE9-A26404C794B1}" type="presOf" srcId="{F066806F-A682-4139-970F-4C58813DD07E}" destId="{277BD2A3-AD6C-44F2-A808-F01E0240D709}" srcOrd="0" destOrd="0" presId="urn:microsoft.com/office/officeart/2005/8/layout/orgChart1"/>
    <dgm:cxn modelId="{82B89E58-49CA-4ABA-BFD4-AED6336D67B7}" type="presOf" srcId="{93CADF4B-24BD-4A4E-A912-F170669C910F}" destId="{C44074D3-6BAB-4159-ACC6-CDC77340E3CE}" srcOrd="1" destOrd="0" presId="urn:microsoft.com/office/officeart/2005/8/layout/orgChart1"/>
    <dgm:cxn modelId="{CFF7EA7B-C00B-4094-9D36-0170615436C7}" type="presOf" srcId="{6AF778CC-10DC-41E7-8E72-8C8255C6BE5B}" destId="{72238C1E-2E86-4F53-98C4-AF677A8979E7}" srcOrd="1" destOrd="0" presId="urn:microsoft.com/office/officeart/2005/8/layout/orgChart1"/>
    <dgm:cxn modelId="{E2FD988A-3500-42E3-8342-AEB36BD0AFBD}" type="presOf" srcId="{93CADF4B-24BD-4A4E-A912-F170669C910F}" destId="{3665301C-0837-4777-B8E8-3608B2A80206}" srcOrd="0" destOrd="0" presId="urn:microsoft.com/office/officeart/2005/8/layout/orgChart1"/>
    <dgm:cxn modelId="{26A546A8-56F7-4EAB-9EB5-F3C69E9BD4FC}" type="presOf" srcId="{53D6FBAD-61CD-4227-A4FD-9FE88BD1190F}" destId="{57ADDBDD-94A8-41B5-9FF1-5D90633EE2CC}" srcOrd="1" destOrd="0" presId="urn:microsoft.com/office/officeart/2005/8/layout/orgChart1"/>
    <dgm:cxn modelId="{A409DFAB-9B75-44AA-858E-8A5BCF55C055}" type="presOf" srcId="{8FD2CD92-6207-4837-AF3A-CA4AD29C4F40}" destId="{4EB60B2A-0B93-47B3-8163-4D88E0998EEC}" srcOrd="0" destOrd="0" presId="urn:microsoft.com/office/officeart/2005/8/layout/orgChart1"/>
    <dgm:cxn modelId="{CE213DBE-FD06-434A-A040-142B330AF02E}" type="presOf" srcId="{DA2889A1-5E3F-4F90-B804-A094CAC544EB}" destId="{D7D1CD98-3F16-4E91-8F4C-77B08074C8A1}" srcOrd="0" destOrd="0" presId="urn:microsoft.com/office/officeart/2005/8/layout/orgChart1"/>
    <dgm:cxn modelId="{A78F97C4-3703-4510-8C50-A18BF5EEBBDA}" srcId="{55D7D357-828E-48BB-9F0C-7B95A586AF3F}" destId="{6B3953FA-E0CA-4BD1-88E3-4E307BA5BF53}" srcOrd="0" destOrd="0" parTransId="{CFA41374-9D3D-4BFB-9A2B-A35FFAFCC6F7}" sibTransId="{C932E507-74F3-4130-9B6F-885134F06736}"/>
    <dgm:cxn modelId="{82F7B2C9-9577-494B-8AFE-EA6EE3520E05}" type="presOf" srcId="{8FD2CD92-6207-4837-AF3A-CA4AD29C4F40}" destId="{BF57537F-1326-46EE-8426-9D7E7AC6F6F2}" srcOrd="1" destOrd="0" presId="urn:microsoft.com/office/officeart/2005/8/layout/orgChart1"/>
    <dgm:cxn modelId="{F762CFDF-CE25-427B-96FC-27DA788B846C}" type="presOf" srcId="{6B3953FA-E0CA-4BD1-88E3-4E307BA5BF53}" destId="{E777DFCE-B59C-43A1-ADF1-59ADF4BC419E}" srcOrd="1" destOrd="0" presId="urn:microsoft.com/office/officeart/2005/8/layout/orgChart1"/>
    <dgm:cxn modelId="{EFB8C8E7-DB92-4B80-928F-B87541B7C3E4}" type="presOf" srcId="{6AF778CC-10DC-41E7-8E72-8C8255C6BE5B}" destId="{52CB6074-92F3-4092-9D2F-05294C1691E0}" srcOrd="0" destOrd="0" presId="urn:microsoft.com/office/officeart/2005/8/layout/orgChart1"/>
    <dgm:cxn modelId="{5F9FB0EB-3C34-41E6-A365-CD35F2AEFD03}" srcId="{6B3953FA-E0CA-4BD1-88E3-4E307BA5BF53}" destId="{6AF778CC-10DC-41E7-8E72-8C8255C6BE5B}" srcOrd="0" destOrd="0" parTransId="{D31554EA-399D-4C59-B7EE-826283A16EF2}" sibTransId="{F048378B-1C31-4687-AA89-201D7EA1BF7C}"/>
    <dgm:cxn modelId="{39136AFE-F8AE-4C95-A7BC-0FFC5E4C0B9E}" type="presOf" srcId="{14473294-753F-4946-BE7E-4B201630E855}" destId="{F36F7B14-C4F9-4D3B-87E0-D1B8EDE39C05}" srcOrd="1" destOrd="0" presId="urn:microsoft.com/office/officeart/2005/8/layout/orgChart1"/>
    <dgm:cxn modelId="{08F6F223-752F-4A9F-800F-DE33BA80E3EB}" type="presParOf" srcId="{EC81AF5A-2813-4A17-9D8F-EFACC37A6A8E}" destId="{ED69BFDD-9BDF-410C-88B0-A14A370C5C9C}" srcOrd="0" destOrd="0" presId="urn:microsoft.com/office/officeart/2005/8/layout/orgChart1"/>
    <dgm:cxn modelId="{77663A2F-DD8B-4765-864F-66B119061FAF}" type="presParOf" srcId="{ED69BFDD-9BDF-410C-88B0-A14A370C5C9C}" destId="{062A98DC-DFE9-4CF1-9C07-1047F0D9C28A}" srcOrd="0" destOrd="0" presId="urn:microsoft.com/office/officeart/2005/8/layout/orgChart1"/>
    <dgm:cxn modelId="{CCEA4B5F-EB95-4365-A2DF-A0BA96C3DED4}" type="presParOf" srcId="{062A98DC-DFE9-4CF1-9C07-1047F0D9C28A}" destId="{A359E8CC-F7EF-427B-82DD-5B716FBFBBB0}" srcOrd="0" destOrd="0" presId="urn:microsoft.com/office/officeart/2005/8/layout/orgChart1"/>
    <dgm:cxn modelId="{E1A776D7-7544-4481-96BC-4CE9BFC20201}" type="presParOf" srcId="{062A98DC-DFE9-4CF1-9C07-1047F0D9C28A}" destId="{E777DFCE-B59C-43A1-ADF1-59ADF4BC419E}" srcOrd="1" destOrd="0" presId="urn:microsoft.com/office/officeart/2005/8/layout/orgChart1"/>
    <dgm:cxn modelId="{87E88289-D217-4C85-A002-924C5B3784B8}" type="presParOf" srcId="{ED69BFDD-9BDF-410C-88B0-A14A370C5C9C}" destId="{18EC8051-49F0-409A-9842-9C156FA3ACDD}" srcOrd="1" destOrd="0" presId="urn:microsoft.com/office/officeart/2005/8/layout/orgChart1"/>
    <dgm:cxn modelId="{FCF60F09-5023-4A5C-A486-15AA9DC1E357}" type="presParOf" srcId="{18EC8051-49F0-409A-9842-9C156FA3ACDD}" destId="{BE1DEF45-B176-4215-BC88-DBE163B11A26}" srcOrd="0" destOrd="0" presId="urn:microsoft.com/office/officeart/2005/8/layout/orgChart1"/>
    <dgm:cxn modelId="{25760861-188A-4EE9-BA81-3E9B51216019}" type="presParOf" srcId="{18EC8051-49F0-409A-9842-9C156FA3ACDD}" destId="{1001F74E-650B-4252-865F-DA1F52B1A8B7}" srcOrd="1" destOrd="0" presId="urn:microsoft.com/office/officeart/2005/8/layout/orgChart1"/>
    <dgm:cxn modelId="{CCF8F6E7-3141-4F40-8980-1D2C3D45C7DC}" type="presParOf" srcId="{1001F74E-650B-4252-865F-DA1F52B1A8B7}" destId="{2E929B7D-AA62-41D2-A432-004A5BC27935}" srcOrd="0" destOrd="0" presId="urn:microsoft.com/office/officeart/2005/8/layout/orgChart1"/>
    <dgm:cxn modelId="{CA41E0D5-B348-44E8-981D-BA8DD19E345E}" type="presParOf" srcId="{2E929B7D-AA62-41D2-A432-004A5BC27935}" destId="{52CB6074-92F3-4092-9D2F-05294C1691E0}" srcOrd="0" destOrd="0" presId="urn:microsoft.com/office/officeart/2005/8/layout/orgChart1"/>
    <dgm:cxn modelId="{8341475D-8E71-4A0C-B4B1-928116E7FE6B}" type="presParOf" srcId="{2E929B7D-AA62-41D2-A432-004A5BC27935}" destId="{72238C1E-2E86-4F53-98C4-AF677A8979E7}" srcOrd="1" destOrd="0" presId="urn:microsoft.com/office/officeart/2005/8/layout/orgChart1"/>
    <dgm:cxn modelId="{FDB0C71A-3302-4112-978C-CDB46B537427}" type="presParOf" srcId="{1001F74E-650B-4252-865F-DA1F52B1A8B7}" destId="{DBAF2685-5D39-426B-BE34-20092276CCC9}" srcOrd="1" destOrd="0" presId="urn:microsoft.com/office/officeart/2005/8/layout/orgChart1"/>
    <dgm:cxn modelId="{323B4A60-72A6-4448-BD06-D8935B32AAC0}" type="presParOf" srcId="{DBAF2685-5D39-426B-BE34-20092276CCC9}" destId="{CC5032F0-1CB4-4695-8EFC-3BA1DB900FA8}" srcOrd="0" destOrd="0" presId="urn:microsoft.com/office/officeart/2005/8/layout/orgChart1"/>
    <dgm:cxn modelId="{3E25B81F-8876-4ADB-842F-695054C8D129}" type="presParOf" srcId="{DBAF2685-5D39-426B-BE34-20092276CCC9}" destId="{A64E9F92-D2F9-4338-A2B5-C446577784ED}" srcOrd="1" destOrd="0" presId="urn:microsoft.com/office/officeart/2005/8/layout/orgChart1"/>
    <dgm:cxn modelId="{479AE693-812F-46C9-AB49-CA16CDD4AC45}" type="presParOf" srcId="{A64E9F92-D2F9-4338-A2B5-C446577784ED}" destId="{50A47710-9D47-445F-BEE2-DDE6F00FCAF1}" srcOrd="0" destOrd="0" presId="urn:microsoft.com/office/officeart/2005/8/layout/orgChart1"/>
    <dgm:cxn modelId="{C270A66E-D810-4538-BD9A-D8F11CCBDF43}" type="presParOf" srcId="{50A47710-9D47-445F-BEE2-DDE6F00FCAF1}" destId="{3665301C-0837-4777-B8E8-3608B2A80206}" srcOrd="0" destOrd="0" presId="urn:microsoft.com/office/officeart/2005/8/layout/orgChart1"/>
    <dgm:cxn modelId="{31E984E4-D1E8-4124-BC66-BAFECD29BAF8}" type="presParOf" srcId="{50A47710-9D47-445F-BEE2-DDE6F00FCAF1}" destId="{C44074D3-6BAB-4159-ACC6-CDC77340E3CE}" srcOrd="1" destOrd="0" presId="urn:microsoft.com/office/officeart/2005/8/layout/orgChart1"/>
    <dgm:cxn modelId="{B8CBD5C5-6099-4FD6-8338-F7A6AAE2EE64}" type="presParOf" srcId="{A64E9F92-D2F9-4338-A2B5-C446577784ED}" destId="{BD9636E9-CB26-415E-AF76-01589A8CDA70}" srcOrd="1" destOrd="0" presId="urn:microsoft.com/office/officeart/2005/8/layout/orgChart1"/>
    <dgm:cxn modelId="{73D05DA4-CD16-4FA1-86BB-A2D040E1B755}" type="presParOf" srcId="{A64E9F92-D2F9-4338-A2B5-C446577784ED}" destId="{74FB95ED-AE86-4626-AFA0-068F8F850A12}" srcOrd="2" destOrd="0" presId="urn:microsoft.com/office/officeart/2005/8/layout/orgChart1"/>
    <dgm:cxn modelId="{E7527DB2-7F73-4640-B661-0EA8D743CC7A}" type="presParOf" srcId="{1001F74E-650B-4252-865F-DA1F52B1A8B7}" destId="{335EC28E-4D84-498F-BA9C-A0DE673D6049}" srcOrd="2" destOrd="0" presId="urn:microsoft.com/office/officeart/2005/8/layout/orgChart1"/>
    <dgm:cxn modelId="{8167BDE5-AF1B-4C62-8DAA-5A9A2843A01A}" type="presParOf" srcId="{18EC8051-49F0-409A-9842-9C156FA3ACDD}" destId="{C4048808-4C13-4BFC-B415-0F2C0D328A42}" srcOrd="2" destOrd="0" presId="urn:microsoft.com/office/officeart/2005/8/layout/orgChart1"/>
    <dgm:cxn modelId="{901A9EC3-BF1D-449F-8628-3A8627A272AF}" type="presParOf" srcId="{18EC8051-49F0-409A-9842-9C156FA3ACDD}" destId="{C650A477-F1C8-440D-BEBA-95295EF25E64}" srcOrd="3" destOrd="0" presId="urn:microsoft.com/office/officeart/2005/8/layout/orgChart1"/>
    <dgm:cxn modelId="{A9BA28C4-EC1D-4341-A235-CB034DA88E82}" type="presParOf" srcId="{C650A477-F1C8-440D-BEBA-95295EF25E64}" destId="{D33E20A8-EC60-49C9-BF72-AAD360EF3AA4}" srcOrd="0" destOrd="0" presId="urn:microsoft.com/office/officeart/2005/8/layout/orgChart1"/>
    <dgm:cxn modelId="{4523F239-6C6E-4E96-A001-86AB42A23DDC}" type="presParOf" srcId="{D33E20A8-EC60-49C9-BF72-AAD360EF3AA4}" destId="{4EB60B2A-0B93-47B3-8163-4D88E0998EEC}" srcOrd="0" destOrd="0" presId="urn:microsoft.com/office/officeart/2005/8/layout/orgChart1"/>
    <dgm:cxn modelId="{3D870600-1965-41BE-8BDB-CAC4713A1893}" type="presParOf" srcId="{D33E20A8-EC60-49C9-BF72-AAD360EF3AA4}" destId="{BF57537F-1326-46EE-8426-9D7E7AC6F6F2}" srcOrd="1" destOrd="0" presId="urn:microsoft.com/office/officeart/2005/8/layout/orgChart1"/>
    <dgm:cxn modelId="{70A0C711-A6C9-4E89-AFE9-149AC4131AEB}" type="presParOf" srcId="{C650A477-F1C8-440D-BEBA-95295EF25E64}" destId="{8628021F-8925-4D1B-A267-9FF7A9CA1F74}" srcOrd="1" destOrd="0" presId="urn:microsoft.com/office/officeart/2005/8/layout/orgChart1"/>
    <dgm:cxn modelId="{F34595A9-7548-484D-928A-D9537C2418D7}" type="presParOf" srcId="{C650A477-F1C8-440D-BEBA-95295EF25E64}" destId="{D34E475F-0145-4028-A8F0-7B6DF526E6AB}" srcOrd="2" destOrd="0" presId="urn:microsoft.com/office/officeart/2005/8/layout/orgChart1"/>
    <dgm:cxn modelId="{B2DBA82D-B25D-45FF-8476-B04AE74A43B6}" type="presParOf" srcId="{18EC8051-49F0-409A-9842-9C156FA3ACDD}" destId="{277BD2A3-AD6C-44F2-A808-F01E0240D709}" srcOrd="4" destOrd="0" presId="urn:microsoft.com/office/officeart/2005/8/layout/orgChart1"/>
    <dgm:cxn modelId="{C37A4E59-BDC3-46CE-BD66-BFA0F0051CC3}" type="presParOf" srcId="{18EC8051-49F0-409A-9842-9C156FA3ACDD}" destId="{A2B66439-9F5B-47F9-9D18-13CD5A49398C}" srcOrd="5" destOrd="0" presId="urn:microsoft.com/office/officeart/2005/8/layout/orgChart1"/>
    <dgm:cxn modelId="{26309FC2-90C5-4977-AFF9-9D0F0334A4C5}" type="presParOf" srcId="{A2B66439-9F5B-47F9-9D18-13CD5A49398C}" destId="{6E3C1B60-3524-428C-9D98-F16F824A26FF}" srcOrd="0" destOrd="0" presId="urn:microsoft.com/office/officeart/2005/8/layout/orgChart1"/>
    <dgm:cxn modelId="{E5EFB6BD-50CA-473A-B606-E954240287CB}" type="presParOf" srcId="{6E3C1B60-3524-428C-9D98-F16F824A26FF}" destId="{79D3A6B6-2E5D-42AC-8E57-CFCA44168DDE}" srcOrd="0" destOrd="0" presId="urn:microsoft.com/office/officeart/2005/8/layout/orgChart1"/>
    <dgm:cxn modelId="{5CB07A3A-C723-4230-B785-B29ACADD0682}" type="presParOf" srcId="{6E3C1B60-3524-428C-9D98-F16F824A26FF}" destId="{F36F7B14-C4F9-4D3B-87E0-D1B8EDE39C05}" srcOrd="1" destOrd="0" presId="urn:microsoft.com/office/officeart/2005/8/layout/orgChart1"/>
    <dgm:cxn modelId="{974BF442-8391-4EAF-A1C2-3F2A05258D89}" type="presParOf" srcId="{A2B66439-9F5B-47F9-9D18-13CD5A49398C}" destId="{89156D2A-52F7-4080-B8E5-B25AD4B76065}" srcOrd="1" destOrd="0" presId="urn:microsoft.com/office/officeart/2005/8/layout/orgChart1"/>
    <dgm:cxn modelId="{1AF837B4-ED64-4988-BDDF-C8F25A30EB3E}" type="presParOf" srcId="{A2B66439-9F5B-47F9-9D18-13CD5A49398C}" destId="{94996D6A-6D71-486A-94FB-B51F8E756023}" srcOrd="2" destOrd="0" presId="urn:microsoft.com/office/officeart/2005/8/layout/orgChart1"/>
    <dgm:cxn modelId="{52657BA9-885D-48DB-8B21-FA9D1881FF59}" type="presParOf" srcId="{18EC8051-49F0-409A-9842-9C156FA3ACDD}" destId="{78F3D29F-4A30-48B8-BC65-97B2A7B3C6D4}" srcOrd="6" destOrd="0" presId="urn:microsoft.com/office/officeart/2005/8/layout/orgChart1"/>
    <dgm:cxn modelId="{B3DAA091-BD40-4BD2-8F4C-17BC5DFA1E33}" type="presParOf" srcId="{18EC8051-49F0-409A-9842-9C156FA3ACDD}" destId="{7FA5EF23-07E7-4232-B9EC-6104FFB35FFF}" srcOrd="7" destOrd="0" presId="urn:microsoft.com/office/officeart/2005/8/layout/orgChart1"/>
    <dgm:cxn modelId="{B384CE87-FB2A-4795-ABA2-70B5A0AD2456}" type="presParOf" srcId="{7FA5EF23-07E7-4232-B9EC-6104FFB35FFF}" destId="{B03733C8-573B-4013-ACB6-7F910BD6AF27}" srcOrd="0" destOrd="0" presId="urn:microsoft.com/office/officeart/2005/8/layout/orgChart1"/>
    <dgm:cxn modelId="{F35F062C-5C71-44AD-9F6E-58C85E87DA95}" type="presParOf" srcId="{B03733C8-573B-4013-ACB6-7F910BD6AF27}" destId="{165C5805-6886-4C1B-9B4E-6BCD8C041E9A}" srcOrd="0" destOrd="0" presId="urn:microsoft.com/office/officeart/2005/8/layout/orgChart1"/>
    <dgm:cxn modelId="{88E6C8C7-0C11-4D83-B9C3-58042648F01B}" type="presParOf" srcId="{B03733C8-573B-4013-ACB6-7F910BD6AF27}" destId="{57ADDBDD-94A8-41B5-9FF1-5D90633EE2CC}" srcOrd="1" destOrd="0" presId="urn:microsoft.com/office/officeart/2005/8/layout/orgChart1"/>
    <dgm:cxn modelId="{DFE4C88E-A8AC-47E8-AA64-1201DF9D9B76}" type="presParOf" srcId="{7FA5EF23-07E7-4232-B9EC-6104FFB35FFF}" destId="{8B40647C-DCC0-4C7C-88A5-516B26F7833F}" srcOrd="1" destOrd="0" presId="urn:microsoft.com/office/officeart/2005/8/layout/orgChart1"/>
    <dgm:cxn modelId="{DFFA5A30-3288-449C-AAEA-BF352F3768D7}" type="presParOf" srcId="{7FA5EF23-07E7-4232-B9EC-6104FFB35FFF}" destId="{AE835761-FC63-45B0-89CA-EA145CC95732}" srcOrd="2" destOrd="0" presId="urn:microsoft.com/office/officeart/2005/8/layout/orgChart1"/>
    <dgm:cxn modelId="{33AFD6D4-B37A-4F55-AC37-E17C8E12D249}" type="presParOf" srcId="{18EC8051-49F0-409A-9842-9C156FA3ACDD}" destId="{D7D1CD98-3F16-4E91-8F4C-77B08074C8A1}" srcOrd="8" destOrd="0" presId="urn:microsoft.com/office/officeart/2005/8/layout/orgChart1"/>
    <dgm:cxn modelId="{515533FD-F9DB-41B9-AD24-E807AE6C8FF9}" type="presParOf" srcId="{18EC8051-49F0-409A-9842-9C156FA3ACDD}" destId="{5893A70C-4EEB-4C9F-BC76-290C08DDE8D5}" srcOrd="9" destOrd="0" presId="urn:microsoft.com/office/officeart/2005/8/layout/orgChart1"/>
    <dgm:cxn modelId="{1031F4A4-0AA2-4AC1-9D40-A7B4CE1FF3D9}" type="presParOf" srcId="{5893A70C-4EEB-4C9F-BC76-290C08DDE8D5}" destId="{3B28D35B-6B9F-4694-AC4E-A0E6BF375682}" srcOrd="0" destOrd="0" presId="urn:microsoft.com/office/officeart/2005/8/layout/orgChart1"/>
    <dgm:cxn modelId="{0DFA22AD-BB94-42E5-B35E-3AD9B5E4208B}" type="presParOf" srcId="{3B28D35B-6B9F-4694-AC4E-A0E6BF375682}" destId="{CB75D680-72BC-4BD0-AE2F-D08BA6D4EC52}" srcOrd="0" destOrd="0" presId="urn:microsoft.com/office/officeart/2005/8/layout/orgChart1"/>
    <dgm:cxn modelId="{FAF69ECE-3CDE-4EE6-B87C-1AF15A2274C2}" type="presParOf" srcId="{3B28D35B-6B9F-4694-AC4E-A0E6BF375682}" destId="{1CBFDA76-BC4E-43B7-9FA7-67CCAA76F533}" srcOrd="1" destOrd="0" presId="urn:microsoft.com/office/officeart/2005/8/layout/orgChart1"/>
    <dgm:cxn modelId="{4A6CD873-3EB4-4789-87CA-98498686828A}" type="presParOf" srcId="{5893A70C-4EEB-4C9F-BC76-290C08DDE8D5}" destId="{BB271D8D-729B-4E50-A82B-A11952DCAB08}" srcOrd="1" destOrd="0" presId="urn:microsoft.com/office/officeart/2005/8/layout/orgChart1"/>
    <dgm:cxn modelId="{7008A2CB-A478-4AAB-9943-A6A9C1BB199F}" type="presParOf" srcId="{5893A70C-4EEB-4C9F-BC76-290C08DDE8D5}" destId="{839A7F61-92FA-4AD9-AB6C-2A1B3F367DC5}" srcOrd="2" destOrd="0" presId="urn:microsoft.com/office/officeart/2005/8/layout/orgChart1"/>
    <dgm:cxn modelId="{4863C76E-E0D7-4947-B075-AA1B5E109287}" type="presParOf" srcId="{ED69BFDD-9BDF-410C-88B0-A14A370C5C9C}" destId="{C0940FB9-C9CA-40FA-B148-2723CCAEEBD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CD98-3F16-4E91-8F4C-77B08074C8A1}">
      <dsp:nvSpPr>
        <dsp:cNvPr id="0" name=""/>
        <dsp:cNvSpPr/>
      </dsp:nvSpPr>
      <dsp:spPr>
        <a:xfrm>
          <a:off x="2865755" y="866247"/>
          <a:ext cx="2374637" cy="206063"/>
        </a:xfrm>
        <a:custGeom>
          <a:avLst/>
          <a:gdLst/>
          <a:ahLst/>
          <a:cxnLst/>
          <a:rect l="0" t="0" r="0" b="0"/>
          <a:pathLst>
            <a:path>
              <a:moveTo>
                <a:pt x="0" y="0"/>
              </a:moveTo>
              <a:lnTo>
                <a:pt x="0" y="103031"/>
              </a:lnTo>
              <a:lnTo>
                <a:pt x="2374637" y="103031"/>
              </a:lnTo>
              <a:lnTo>
                <a:pt x="2374637" y="2060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F3D29F-4A30-48B8-BC65-97B2A7B3C6D4}">
      <dsp:nvSpPr>
        <dsp:cNvPr id="0" name=""/>
        <dsp:cNvSpPr/>
      </dsp:nvSpPr>
      <dsp:spPr>
        <a:xfrm>
          <a:off x="2865755" y="866247"/>
          <a:ext cx="1187318" cy="206063"/>
        </a:xfrm>
        <a:custGeom>
          <a:avLst/>
          <a:gdLst/>
          <a:ahLst/>
          <a:cxnLst/>
          <a:rect l="0" t="0" r="0" b="0"/>
          <a:pathLst>
            <a:path>
              <a:moveTo>
                <a:pt x="0" y="0"/>
              </a:moveTo>
              <a:lnTo>
                <a:pt x="0" y="103031"/>
              </a:lnTo>
              <a:lnTo>
                <a:pt x="1187318" y="103031"/>
              </a:lnTo>
              <a:lnTo>
                <a:pt x="1187318" y="2060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BD2A3-AD6C-44F2-A808-F01E0240D709}">
      <dsp:nvSpPr>
        <dsp:cNvPr id="0" name=""/>
        <dsp:cNvSpPr/>
      </dsp:nvSpPr>
      <dsp:spPr>
        <a:xfrm>
          <a:off x="2820035" y="866247"/>
          <a:ext cx="91440" cy="206063"/>
        </a:xfrm>
        <a:custGeom>
          <a:avLst/>
          <a:gdLst/>
          <a:ahLst/>
          <a:cxnLst/>
          <a:rect l="0" t="0" r="0" b="0"/>
          <a:pathLst>
            <a:path>
              <a:moveTo>
                <a:pt x="45720" y="0"/>
              </a:moveTo>
              <a:lnTo>
                <a:pt x="45720" y="2060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48808-4C13-4BFC-B415-0F2C0D328A42}">
      <dsp:nvSpPr>
        <dsp:cNvPr id="0" name=""/>
        <dsp:cNvSpPr/>
      </dsp:nvSpPr>
      <dsp:spPr>
        <a:xfrm>
          <a:off x="1678436" y="866247"/>
          <a:ext cx="1187318" cy="206063"/>
        </a:xfrm>
        <a:custGeom>
          <a:avLst/>
          <a:gdLst/>
          <a:ahLst/>
          <a:cxnLst/>
          <a:rect l="0" t="0" r="0" b="0"/>
          <a:pathLst>
            <a:path>
              <a:moveTo>
                <a:pt x="1187318" y="0"/>
              </a:moveTo>
              <a:lnTo>
                <a:pt x="1187318" y="103031"/>
              </a:lnTo>
              <a:lnTo>
                <a:pt x="0" y="103031"/>
              </a:lnTo>
              <a:lnTo>
                <a:pt x="0" y="2060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5032F0-1CB4-4695-8EFC-3BA1DB900FA8}">
      <dsp:nvSpPr>
        <dsp:cNvPr id="0" name=""/>
        <dsp:cNvSpPr/>
      </dsp:nvSpPr>
      <dsp:spPr>
        <a:xfrm>
          <a:off x="98615" y="1562938"/>
          <a:ext cx="147188" cy="451377"/>
        </a:xfrm>
        <a:custGeom>
          <a:avLst/>
          <a:gdLst/>
          <a:ahLst/>
          <a:cxnLst/>
          <a:rect l="0" t="0" r="0" b="0"/>
          <a:pathLst>
            <a:path>
              <a:moveTo>
                <a:pt x="0" y="0"/>
              </a:moveTo>
              <a:lnTo>
                <a:pt x="0" y="451377"/>
              </a:lnTo>
              <a:lnTo>
                <a:pt x="147188" y="4513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1DEF45-B176-4215-BC88-DBE163B11A26}">
      <dsp:nvSpPr>
        <dsp:cNvPr id="0" name=""/>
        <dsp:cNvSpPr/>
      </dsp:nvSpPr>
      <dsp:spPr>
        <a:xfrm>
          <a:off x="491117" y="866247"/>
          <a:ext cx="2374637" cy="206063"/>
        </a:xfrm>
        <a:custGeom>
          <a:avLst/>
          <a:gdLst/>
          <a:ahLst/>
          <a:cxnLst/>
          <a:rect l="0" t="0" r="0" b="0"/>
          <a:pathLst>
            <a:path>
              <a:moveTo>
                <a:pt x="2374637" y="0"/>
              </a:moveTo>
              <a:lnTo>
                <a:pt x="2374637" y="103031"/>
              </a:lnTo>
              <a:lnTo>
                <a:pt x="0" y="103031"/>
              </a:lnTo>
              <a:lnTo>
                <a:pt x="0" y="2060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59E8CC-F7EF-427B-82DD-5B716FBFBBB0}">
      <dsp:nvSpPr>
        <dsp:cNvPr id="0" name=""/>
        <dsp:cNvSpPr/>
      </dsp:nvSpPr>
      <dsp:spPr>
        <a:xfrm>
          <a:off x="990630" y="375619"/>
          <a:ext cx="3750249" cy="4906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Board of Trustees</a:t>
          </a:r>
        </a:p>
      </dsp:txBody>
      <dsp:txXfrm>
        <a:off x="990630" y="375619"/>
        <a:ext cx="3750249" cy="490627"/>
      </dsp:txXfrm>
    </dsp:sp>
    <dsp:sp modelId="{52CB6074-92F3-4092-9D2F-05294C1691E0}">
      <dsp:nvSpPr>
        <dsp:cNvPr id="0" name=""/>
        <dsp:cNvSpPr/>
      </dsp:nvSpPr>
      <dsp:spPr>
        <a:xfrm>
          <a:off x="489" y="1072311"/>
          <a:ext cx="981255" cy="490627"/>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Management Committee</a:t>
          </a:r>
        </a:p>
      </dsp:txBody>
      <dsp:txXfrm>
        <a:off x="489" y="1072311"/>
        <a:ext cx="981255" cy="490627"/>
      </dsp:txXfrm>
    </dsp:sp>
    <dsp:sp modelId="{3665301C-0837-4777-B8E8-3608B2A80206}">
      <dsp:nvSpPr>
        <dsp:cNvPr id="0" name=""/>
        <dsp:cNvSpPr/>
      </dsp:nvSpPr>
      <dsp:spPr>
        <a:xfrm>
          <a:off x="245803" y="1769002"/>
          <a:ext cx="981255" cy="4906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Health &amp; Safety Committee</a:t>
          </a:r>
        </a:p>
      </dsp:txBody>
      <dsp:txXfrm>
        <a:off x="245803" y="1769002"/>
        <a:ext cx="981255" cy="490627"/>
      </dsp:txXfrm>
    </dsp:sp>
    <dsp:sp modelId="{4EB60B2A-0B93-47B3-8163-4D88E0998EEC}">
      <dsp:nvSpPr>
        <dsp:cNvPr id="0" name=""/>
        <dsp:cNvSpPr/>
      </dsp:nvSpPr>
      <dsp:spPr>
        <a:xfrm>
          <a:off x="1187808" y="1072311"/>
          <a:ext cx="981255" cy="490627"/>
        </a:xfrm>
        <a:prstGeom prst="rect">
          <a:avLst/>
        </a:prstGeom>
        <a:solidFill>
          <a:schemeClr val="accent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Finance, Audit &amp; Risk Committee</a:t>
          </a:r>
        </a:p>
      </dsp:txBody>
      <dsp:txXfrm>
        <a:off x="1187808" y="1072311"/>
        <a:ext cx="981255" cy="490627"/>
      </dsp:txXfrm>
    </dsp:sp>
    <dsp:sp modelId="{79D3A6B6-2E5D-42AC-8E57-CFCA44168DDE}">
      <dsp:nvSpPr>
        <dsp:cNvPr id="0" name=""/>
        <dsp:cNvSpPr/>
      </dsp:nvSpPr>
      <dsp:spPr>
        <a:xfrm>
          <a:off x="2375127" y="1072311"/>
          <a:ext cx="981255" cy="490627"/>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Governance &amp; Membership Committee</a:t>
          </a:r>
        </a:p>
      </dsp:txBody>
      <dsp:txXfrm>
        <a:off x="2375127" y="1072311"/>
        <a:ext cx="981255" cy="490627"/>
      </dsp:txXfrm>
    </dsp:sp>
    <dsp:sp modelId="{165C5805-6886-4C1B-9B4E-6BCD8C041E9A}">
      <dsp:nvSpPr>
        <dsp:cNvPr id="0" name=""/>
        <dsp:cNvSpPr/>
      </dsp:nvSpPr>
      <dsp:spPr>
        <a:xfrm>
          <a:off x="3562446" y="1072311"/>
          <a:ext cx="981255" cy="490627"/>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People Committee</a:t>
          </a:r>
        </a:p>
      </dsp:txBody>
      <dsp:txXfrm>
        <a:off x="3562446" y="1072311"/>
        <a:ext cx="981255" cy="490627"/>
      </dsp:txXfrm>
    </dsp:sp>
    <dsp:sp modelId="{CB75D680-72BC-4BD0-AE2F-D08BA6D4EC52}">
      <dsp:nvSpPr>
        <dsp:cNvPr id="0" name=""/>
        <dsp:cNvSpPr/>
      </dsp:nvSpPr>
      <dsp:spPr>
        <a:xfrm>
          <a:off x="4749765" y="1072311"/>
          <a:ext cx="981255" cy="490627"/>
        </a:xfrm>
        <a:prstGeom prst="rect">
          <a:avLst/>
        </a:prstGeom>
        <a:solidFill>
          <a:schemeClr val="accent6">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Task &amp; Finish Groups</a:t>
          </a:r>
        </a:p>
      </dsp:txBody>
      <dsp:txXfrm>
        <a:off x="4749765" y="1072311"/>
        <a:ext cx="981255" cy="4906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E8A115356704F9A90E2D9C34A24B2" ma:contentTypeVersion="17" ma:contentTypeDescription="Create a new document." ma:contentTypeScope="" ma:versionID="3fb79a3f3836d406a0413c0e0831e12d">
  <xsd:schema xmlns:xsd="http://www.w3.org/2001/XMLSchema" xmlns:xs="http://www.w3.org/2001/XMLSchema" xmlns:p="http://schemas.microsoft.com/office/2006/metadata/properties" xmlns:ns3="b93f4770-d86d-43ff-afc8-a00d26a79307" xmlns:ns4="57998763-3c4c-4fbb-a9f0-e9f52618de40" targetNamespace="http://schemas.microsoft.com/office/2006/metadata/properties" ma:root="true" ma:fieldsID="b2df5cf32c66fd0373f318ebb40f1740" ns3:_="" ns4:_="">
    <xsd:import namespace="b93f4770-d86d-43ff-afc8-a00d26a79307"/>
    <xsd:import namespace="57998763-3c4c-4fbb-a9f0-e9f52618de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4770-d86d-43ff-afc8-a00d26a79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98763-3c4c-4fbb-a9f0-e9f52618d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3f4770-d86d-43ff-afc8-a00d26a79307" xsi:nil="true"/>
  </documentManagement>
</p:properties>
</file>

<file path=customXml/itemProps1.xml><?xml version="1.0" encoding="utf-8"?>
<ds:datastoreItem xmlns:ds="http://schemas.openxmlformats.org/officeDocument/2006/customXml" ds:itemID="{93556669-1600-4060-8199-1913013F57F1}">
  <ds:schemaRefs>
    <ds:schemaRef ds:uri="http://schemas.microsoft.com/sharepoint/v3/contenttype/forms"/>
  </ds:schemaRefs>
</ds:datastoreItem>
</file>

<file path=customXml/itemProps2.xml><?xml version="1.0" encoding="utf-8"?>
<ds:datastoreItem xmlns:ds="http://schemas.openxmlformats.org/officeDocument/2006/customXml" ds:itemID="{F4CE9544-C881-46B7-8904-88995184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4770-d86d-43ff-afc8-a00d26a79307"/>
    <ds:schemaRef ds:uri="57998763-3c4c-4fbb-a9f0-e9f52618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2A7C5-0C35-4FDD-BFF0-2E4127A1D219}">
  <ds:schemaRefs>
    <ds:schemaRef ds:uri="b93f4770-d86d-43ff-afc8-a00d26a79307"/>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57998763-3c4c-4fbb-a9f0-e9f52618de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Wallington, Hannah</dc:creator>
  <keywords/>
  <dc:description/>
  <lastModifiedBy>Carmeni, Nicole</lastModifiedBy>
  <revision>74</revision>
  <dcterms:created xsi:type="dcterms:W3CDTF">2024-03-19T04:18:00.0000000Z</dcterms:created>
  <dcterms:modified xsi:type="dcterms:W3CDTF">2024-03-22T12:50:57.1148211Z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0x010100F9CE8A115356704F9A90E2D9C34A24B2</vt:lpwstr>
  </property>
</Properties>
</file>